
<file path=[Content_Types].xml><?xml version="1.0" encoding="utf-8"?>
<Types xmlns="http://schemas.openxmlformats.org/package/2006/content-types">
  <Default Extension="xml" ContentType="application/xml"/>
  <Default Extension="bin" ContentType="application/vnd.openxmlformats-officedocument.wordprocessingml.printerSettings"/>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E4AFB85" w14:textId="77777777" w:rsidR="00A27DF5" w:rsidRPr="000D085D" w:rsidRDefault="00A27DF5" w:rsidP="00A27DF5">
      <w:pPr>
        <w:spacing w:line="480" w:lineRule="auto"/>
        <w:rPr>
          <w:rFonts w:ascii="Times New Roman" w:hAnsi="Times New Roman" w:cs="Times New Roman"/>
        </w:rPr>
      </w:pPr>
      <w:r w:rsidRPr="000D085D">
        <w:rPr>
          <w:rFonts w:ascii="Times New Roman" w:hAnsi="Times New Roman" w:cs="Times New Roman"/>
          <w:b/>
        </w:rPr>
        <w:t>Running Head</w:t>
      </w:r>
    </w:p>
    <w:p w14:paraId="3D9FDF54" w14:textId="77777777" w:rsidR="00A27DF5" w:rsidRPr="000D085D" w:rsidRDefault="00092949" w:rsidP="00A27DF5">
      <w:pPr>
        <w:spacing w:line="480" w:lineRule="auto"/>
        <w:rPr>
          <w:rFonts w:ascii="Times New Roman" w:hAnsi="Times New Roman" w:cs="Times New Roman"/>
          <w:b/>
        </w:rPr>
      </w:pPr>
      <w:r>
        <w:rPr>
          <w:rFonts w:ascii="Times New Roman" w:hAnsi="Times New Roman" w:cs="Times New Roman"/>
          <w:i/>
        </w:rPr>
        <w:t>Functional traits and forest fire regimes</w:t>
      </w:r>
      <w:r w:rsidR="00A27DF5" w:rsidRPr="000D085D">
        <w:rPr>
          <w:rFonts w:ascii="Times New Roman" w:hAnsi="Times New Roman" w:cs="Times New Roman"/>
          <w:b/>
        </w:rPr>
        <w:t xml:space="preserve"> </w:t>
      </w:r>
    </w:p>
    <w:p w14:paraId="39477454" w14:textId="77777777" w:rsidR="00A27DF5" w:rsidRPr="000D085D" w:rsidRDefault="00A27DF5" w:rsidP="00A27DF5">
      <w:pPr>
        <w:spacing w:line="480" w:lineRule="auto"/>
        <w:rPr>
          <w:rFonts w:ascii="Times New Roman" w:hAnsi="Times New Roman" w:cs="Times New Roman"/>
        </w:rPr>
      </w:pPr>
    </w:p>
    <w:p w14:paraId="05469A0E" w14:textId="77777777" w:rsidR="00A27DF5" w:rsidRPr="000D085D" w:rsidRDefault="00A27DF5" w:rsidP="00A27DF5">
      <w:pPr>
        <w:spacing w:line="480" w:lineRule="auto"/>
        <w:rPr>
          <w:rFonts w:ascii="Times New Roman" w:hAnsi="Times New Roman" w:cs="Times New Roman"/>
          <w:b/>
        </w:rPr>
      </w:pPr>
      <w:r w:rsidRPr="000D085D">
        <w:rPr>
          <w:rFonts w:ascii="Times New Roman" w:hAnsi="Times New Roman" w:cs="Times New Roman"/>
          <w:b/>
        </w:rPr>
        <w:t>Title</w:t>
      </w:r>
    </w:p>
    <w:p w14:paraId="0090AEE8" w14:textId="77777777" w:rsidR="00A73785" w:rsidRPr="000D085D" w:rsidRDefault="00092949" w:rsidP="00A27DF5">
      <w:pPr>
        <w:spacing w:line="480" w:lineRule="auto"/>
        <w:rPr>
          <w:rFonts w:ascii="Times New Roman" w:hAnsi="Times New Roman" w:cs="Times New Roman"/>
        </w:rPr>
      </w:pPr>
      <w:r w:rsidRPr="00092949">
        <w:rPr>
          <w:rFonts w:ascii="Times New Roman" w:hAnsi="Times New Roman" w:cs="Times New Roman"/>
        </w:rPr>
        <w:t xml:space="preserve">The biogeography of </w:t>
      </w:r>
      <w:r>
        <w:rPr>
          <w:rFonts w:ascii="Times New Roman" w:hAnsi="Times New Roman" w:cs="Times New Roman"/>
        </w:rPr>
        <w:t xml:space="preserve">forest </w:t>
      </w:r>
      <w:r w:rsidRPr="00092949">
        <w:rPr>
          <w:rFonts w:ascii="Times New Roman" w:hAnsi="Times New Roman" w:cs="Times New Roman"/>
        </w:rPr>
        <w:t>fire regimes: a trait-based approach</w:t>
      </w:r>
    </w:p>
    <w:p w14:paraId="4992A703" w14:textId="77777777" w:rsidR="008730C8" w:rsidRPr="000D085D" w:rsidRDefault="008730C8" w:rsidP="008730C8">
      <w:pPr>
        <w:spacing w:line="480" w:lineRule="auto"/>
        <w:jc w:val="center"/>
        <w:rPr>
          <w:rFonts w:ascii="Times New Roman" w:hAnsi="Times New Roman" w:cs="Times New Roman"/>
        </w:rPr>
      </w:pPr>
    </w:p>
    <w:p w14:paraId="1A1E08CB" w14:textId="77777777" w:rsidR="00A27DF5" w:rsidRPr="000D085D" w:rsidRDefault="00A27DF5" w:rsidP="00A27DF5">
      <w:pPr>
        <w:spacing w:line="480" w:lineRule="auto"/>
        <w:rPr>
          <w:rFonts w:ascii="Times New Roman" w:hAnsi="Times New Roman"/>
          <w:b/>
        </w:rPr>
      </w:pPr>
      <w:r w:rsidRPr="000D085D">
        <w:rPr>
          <w:rFonts w:ascii="Times New Roman" w:hAnsi="Times New Roman"/>
          <w:b/>
        </w:rPr>
        <w:t>Authors</w:t>
      </w:r>
    </w:p>
    <w:p w14:paraId="0D440580" w14:textId="3E8D07D8" w:rsidR="00A73785" w:rsidRPr="000D085D" w:rsidRDefault="00A73785" w:rsidP="00A27DF5">
      <w:pPr>
        <w:spacing w:line="480" w:lineRule="auto"/>
        <w:rPr>
          <w:rFonts w:ascii="Times New Roman" w:hAnsi="Times New Roman"/>
          <w:vertAlign w:val="subscript"/>
        </w:rPr>
      </w:pPr>
      <w:r w:rsidRPr="000D085D">
        <w:rPr>
          <w:rFonts w:ascii="Times New Roman" w:hAnsi="Times New Roman"/>
        </w:rPr>
        <w:t xml:space="preserve">Jens T. Stevens </w:t>
      </w:r>
      <w:r w:rsidRPr="000D085D">
        <w:rPr>
          <w:rFonts w:ascii="Times New Roman" w:hAnsi="Times New Roman"/>
          <w:vertAlign w:val="superscript"/>
        </w:rPr>
        <w:t>1*, 2</w:t>
      </w:r>
      <w:r w:rsidR="00092949">
        <w:rPr>
          <w:rFonts w:ascii="Times New Roman" w:hAnsi="Times New Roman"/>
        </w:rPr>
        <w:t>, Matthew Kling, Dylan Schwilk, Morgan Varner</w:t>
      </w:r>
    </w:p>
    <w:p w14:paraId="0593CA5B" w14:textId="77777777" w:rsidR="00A73785" w:rsidRPr="000D085D" w:rsidRDefault="00A73785" w:rsidP="00A73785">
      <w:pPr>
        <w:spacing w:line="480" w:lineRule="auto"/>
        <w:rPr>
          <w:rFonts w:ascii="Times New Roman" w:hAnsi="Times New Roman"/>
        </w:rPr>
      </w:pPr>
    </w:p>
    <w:p w14:paraId="11C6CA25" w14:textId="77777777" w:rsidR="00A27DF5" w:rsidRPr="000D085D" w:rsidRDefault="00A27DF5" w:rsidP="00A73785">
      <w:pPr>
        <w:spacing w:line="480" w:lineRule="auto"/>
        <w:rPr>
          <w:rFonts w:ascii="Times New Roman" w:hAnsi="Times New Roman"/>
          <w:b/>
        </w:rPr>
      </w:pPr>
      <w:r w:rsidRPr="000D085D">
        <w:rPr>
          <w:rFonts w:ascii="Times New Roman" w:hAnsi="Times New Roman"/>
          <w:b/>
        </w:rPr>
        <w:t>Author Affiliations and Addresses</w:t>
      </w:r>
    </w:p>
    <w:p w14:paraId="1245B30E" w14:textId="77777777" w:rsidR="00A73785" w:rsidRPr="000D085D" w:rsidRDefault="00A73785" w:rsidP="00A73785">
      <w:pPr>
        <w:spacing w:line="480" w:lineRule="auto"/>
        <w:rPr>
          <w:rFonts w:ascii="Times New Roman" w:hAnsi="Times New Roman"/>
        </w:rPr>
      </w:pPr>
      <w:r w:rsidRPr="000D085D">
        <w:rPr>
          <w:rFonts w:ascii="Times New Roman" w:hAnsi="Times New Roman"/>
          <w:vertAlign w:val="superscript"/>
        </w:rPr>
        <w:t>1</w:t>
      </w:r>
      <w:r w:rsidR="00092949">
        <w:rPr>
          <w:rFonts w:ascii="Times New Roman" w:hAnsi="Times New Roman"/>
        </w:rPr>
        <w:t>Department of Environmental Science, Policy and Management</w:t>
      </w:r>
      <w:r w:rsidRPr="000D085D">
        <w:rPr>
          <w:rFonts w:ascii="Times New Roman" w:hAnsi="Times New Roman"/>
        </w:rPr>
        <w:t xml:space="preserve">, University of California, </w:t>
      </w:r>
      <w:r w:rsidR="00092949">
        <w:rPr>
          <w:rFonts w:ascii="Times New Roman" w:hAnsi="Times New Roman"/>
        </w:rPr>
        <w:t>Berkeley</w:t>
      </w:r>
      <w:r w:rsidRPr="000D085D">
        <w:rPr>
          <w:rFonts w:ascii="Times New Roman" w:hAnsi="Times New Roman"/>
        </w:rPr>
        <w:t xml:space="preserve">, CA </w:t>
      </w:r>
      <w:r w:rsidR="00092949">
        <w:rPr>
          <w:rFonts w:ascii="Times New Roman" w:hAnsi="Times New Roman"/>
        </w:rPr>
        <w:t>94720</w:t>
      </w:r>
      <w:r w:rsidRPr="000D085D">
        <w:rPr>
          <w:rFonts w:ascii="Times New Roman" w:hAnsi="Times New Roman"/>
        </w:rPr>
        <w:t xml:space="preserve">; </w:t>
      </w:r>
    </w:p>
    <w:p w14:paraId="16F2C9C0" w14:textId="77777777" w:rsidR="008730C8" w:rsidRPr="000D085D" w:rsidRDefault="00092949" w:rsidP="00A27DF5">
      <w:pPr>
        <w:spacing w:line="480" w:lineRule="auto"/>
        <w:rPr>
          <w:rFonts w:ascii="Times New Roman" w:hAnsi="Times New Roman"/>
        </w:rPr>
      </w:pPr>
      <w:r>
        <w:rPr>
          <w:rFonts w:ascii="Times New Roman" w:hAnsi="Times New Roman"/>
        </w:rPr>
        <w:t>*Corresponding Author</w:t>
      </w:r>
      <w:r w:rsidR="008730C8" w:rsidRPr="000D085D">
        <w:rPr>
          <w:rFonts w:ascii="Times New Roman" w:hAnsi="Times New Roman" w:cs="Times New Roman"/>
        </w:rPr>
        <w:br w:type="page"/>
      </w:r>
    </w:p>
    <w:p w14:paraId="7B327DEC" w14:textId="77777777" w:rsidR="00B15A37" w:rsidRPr="000D085D" w:rsidRDefault="00B15A37" w:rsidP="00BE4CCA">
      <w:pPr>
        <w:spacing w:line="480" w:lineRule="auto"/>
        <w:rPr>
          <w:rFonts w:ascii="Times New Roman" w:hAnsi="Times New Roman" w:cs="Times New Roman"/>
          <w:b/>
        </w:rPr>
        <w:sectPr w:rsidR="00B15A37" w:rsidRPr="000D085D" w:rsidSect="00A27DF5">
          <w:footerReference w:type="even" r:id="rId7"/>
          <w:footerReference w:type="default" r:id="rId8"/>
          <w:pgSz w:w="12240" w:h="15840"/>
          <w:pgMar w:top="1440" w:right="1440" w:bottom="1440" w:left="1440" w:header="720" w:footer="720" w:gutter="0"/>
          <w:lnNumType w:countBy="1" w:restart="continuous"/>
          <w:cols w:space="720"/>
        </w:sectPr>
      </w:pPr>
    </w:p>
    <w:p w14:paraId="5B15C942" w14:textId="77777777" w:rsidR="00927329" w:rsidRDefault="00092949" w:rsidP="00255E0B">
      <w:pPr>
        <w:rPr>
          <w:rFonts w:ascii="Times New Roman" w:hAnsi="Times New Roman" w:cs="Times New Roman"/>
          <w:b/>
        </w:rPr>
      </w:pPr>
      <w:r>
        <w:rPr>
          <w:rFonts w:ascii="Times New Roman" w:hAnsi="Times New Roman" w:cs="Times New Roman"/>
          <w:b/>
        </w:rPr>
        <w:lastRenderedPageBreak/>
        <w:t>Abstract</w:t>
      </w:r>
    </w:p>
    <w:p w14:paraId="6DD6D2FF" w14:textId="77777777" w:rsidR="00092949" w:rsidRDefault="00092949">
      <w:pPr>
        <w:rPr>
          <w:rFonts w:ascii="Times New Roman" w:hAnsi="Times New Roman" w:cs="Times New Roman"/>
        </w:rPr>
      </w:pPr>
      <w:r>
        <w:rPr>
          <w:rFonts w:ascii="Times New Roman" w:hAnsi="Times New Roman" w:cs="Times New Roman"/>
        </w:rPr>
        <w:br w:type="page"/>
      </w:r>
    </w:p>
    <w:p w14:paraId="656981A9"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lastRenderedPageBreak/>
        <w:t>Introduction</w:t>
      </w:r>
    </w:p>
    <w:p w14:paraId="71DE66D1" w14:textId="3DD4C0FC" w:rsidR="00D160E6"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Mapping of </w:t>
      </w:r>
      <w:r w:rsidR="00D21C70">
        <w:rPr>
          <w:rFonts w:ascii="Times New Roman" w:hAnsi="Times New Roman" w:cs="Times New Roman"/>
        </w:rPr>
        <w:t xml:space="preserve">historical and contemporary </w:t>
      </w:r>
      <w:r>
        <w:rPr>
          <w:rFonts w:ascii="Times New Roman" w:hAnsi="Times New Roman" w:cs="Times New Roman"/>
        </w:rPr>
        <w:t>fire regimes has long been a useful tool to describe spatial variation in characteristic fire behavior across a landscape</w:t>
      </w:r>
      <w:r w:rsidR="005E3794">
        <w:rPr>
          <w:rFonts w:ascii="Times New Roman" w:hAnsi="Times New Roman" w:cs="Times New Roman"/>
        </w:rPr>
        <w:t xml:space="preserve"> </w:t>
      </w:r>
      <w:r w:rsidR="005E3794">
        <w:rPr>
          <w:rFonts w:ascii="Times New Roman" w:hAnsi="Times New Roman" w:cs="Times New Roman"/>
        </w:rPr>
        <w:fldChar w:fldCharType="begin"/>
      </w:r>
      <w:r w:rsidR="005E3794">
        <w:rPr>
          <w:rFonts w:ascii="Times New Roman" w:hAnsi="Times New Roman" w:cs="Times New Roman"/>
        </w:rPr>
        <w:instrText xml:space="preserve"> ADDIN EN.CITE &lt;EndNote&gt;&lt;Cite&gt;&lt;Author&gt;Schoennagel&lt;/Author&gt;&lt;Year&gt;2011&lt;/Year&gt;&lt;RecNum&gt;841&lt;/RecNum&gt;&lt;DisplayText&gt;(Schoennagel and Nelson 2011)&lt;/DisplayText&gt;&lt;record&gt;&lt;rec-number&gt;841&lt;/rec-number&gt;&lt;foreign-keys&gt;&lt;key app="EN" db-id="w0ppaavf8t2zvwe9f0oxa5rcervz0wedp050" timestamp="1334101006"&gt;841&lt;/key&gt;&lt;/foreign-keys&gt;&lt;ref-type name="Journal Article"&gt;17&lt;/ref-type&gt;&lt;contributors&gt;&lt;authors&gt;&lt;author&gt;Schoennagel, Tania&lt;/author&gt;&lt;author&gt;Nelson, Cara R.&lt;/author&gt;&lt;/authors&gt;&lt;/contributors&gt;&lt;titles&gt;&lt;title&gt;Restoration relevance of recent National Fire Plan treatments in forests of the western United States&lt;/title&gt;&lt;secondary-title&gt;Frontiers in Ecology and the Environment&lt;/secondary-title&gt;&lt;/titles&gt;&lt;periodical&gt;&lt;full-title&gt;Frontiers in Ecology and the Environment&lt;/full-title&gt;&lt;/periodical&gt;&lt;pages&gt;271-277&lt;/pages&gt;&lt;volume&gt;9&lt;/volume&gt;&lt;number&gt;5&lt;/number&gt;&lt;dates&gt;&lt;year&gt;2011&lt;/year&gt;&lt;pub-dates&gt;&lt;date&gt;2011/06/01&lt;/date&gt;&lt;/pub-dates&gt;&lt;/dates&gt;&lt;publisher&gt;Ecological Society of America&lt;/publisher&gt;&lt;isbn&gt;1540-9295&lt;/isbn&gt;&lt;urls&gt;&lt;related-urls&gt;&lt;url&gt;http://dx.doi.org/10.1890/090199&lt;/url&gt;&lt;/related-urls&gt;&lt;/urls&gt;&lt;electronic-resource-num&gt;10.1890/090199&lt;/electronic-resource-num&gt;&lt;research-notes&gt;Read 11 11/9/11&amp;#xD;Paper copy&amp;#xD;Looked at federal forest land, treated for fuels, by forest type (high, uncertain, or low need for treatments). Found that proportionally more high need forest was treated relative to its prevalence in the western U.S., but 14% of treatments still occurred on forests that didn&amp;apos;t need it. Maybe the right comparison might have been to all federal forest land, not all total forest land? A lot of the low-need forests in PNW are not federally managed.&lt;/research-notes&gt;&lt;access-date&gt;2012/04/10&lt;/access-date&gt;&lt;/record&gt;&lt;/Cite&gt;&lt;/EndNote&gt;</w:instrText>
      </w:r>
      <w:r w:rsidR="005E3794">
        <w:rPr>
          <w:rFonts w:ascii="Times New Roman" w:hAnsi="Times New Roman" w:cs="Times New Roman"/>
        </w:rPr>
        <w:fldChar w:fldCharType="separate"/>
      </w:r>
      <w:r w:rsidR="005E3794">
        <w:rPr>
          <w:rFonts w:ascii="Times New Roman" w:hAnsi="Times New Roman" w:cs="Times New Roman"/>
          <w:noProof/>
        </w:rPr>
        <w:t>(</w:t>
      </w:r>
      <w:hyperlink w:anchor="_ENREF_22" w:tooltip="Schoennagel, 2011 #841" w:history="1">
        <w:r w:rsidR="00872600">
          <w:rPr>
            <w:rFonts w:ascii="Times New Roman" w:hAnsi="Times New Roman" w:cs="Times New Roman"/>
            <w:noProof/>
          </w:rPr>
          <w:t>Schoennagel and Nelson 2011</w:t>
        </w:r>
      </w:hyperlink>
      <w:r w:rsidR="005E3794">
        <w:rPr>
          <w:rFonts w:ascii="Times New Roman" w:hAnsi="Times New Roman" w:cs="Times New Roman"/>
          <w:noProof/>
        </w:rPr>
        <w:t>)</w:t>
      </w:r>
      <w:r w:rsidR="005E3794">
        <w:rPr>
          <w:rFonts w:ascii="Times New Roman" w:hAnsi="Times New Roman" w:cs="Times New Roman"/>
        </w:rPr>
        <w:fldChar w:fldCharType="end"/>
      </w:r>
      <w:r>
        <w:rPr>
          <w:rFonts w:ascii="Times New Roman" w:hAnsi="Times New Roman" w:cs="Times New Roman"/>
        </w:rPr>
        <w:t xml:space="preserve">. Such descriptions are generally based on information regarding historical fire return intervals, climate, predominant vegetation, and biophysical models which link these parameters together </w:t>
      </w:r>
      <w:r w:rsidR="00D21C70">
        <w:rPr>
          <w:rFonts w:ascii="Times New Roman" w:hAnsi="Times New Roman" w:cs="Times New Roman"/>
        </w:rPr>
        <w:fldChar w:fldCharType="begin"/>
      </w:r>
      <w:r w:rsidR="008C647F">
        <w:rPr>
          <w:rFonts w:ascii="Times New Roman" w:hAnsi="Times New Roman" w:cs="Times New Roman"/>
        </w:rPr>
        <w:instrText xml:space="preserve"> ADDIN EN.CITE &lt;EndNote&gt;&lt;Cite&gt;&lt;Author&gt;Rollins&lt;/Author&gt;&lt;Year&gt;2009&lt;/Year&gt;&lt;RecNum&gt;2481&lt;/RecNum&gt;&lt;DisplayText&gt;(Rollins 2009)&lt;/DisplayText&gt;&lt;record&gt;&lt;rec-number&gt;2481&lt;/rec-number&gt;&lt;foreign-keys&gt;&lt;key app="EN" db-id="w0ppaavf8t2zvwe9f0oxa5rcervz0wedp050" timestamp="1420481094"&gt;2481&lt;/key&gt;&lt;/foreign-keys&gt;&lt;ref-type name="Journal Article"&gt;17&lt;/ref-type&gt;&lt;contributors&gt;&lt;authors&gt;&lt;author&gt;Rollins, M. G.&lt;/author&gt;&lt;/authors&gt;&lt;/contributors&gt;&lt;titles&gt;&lt;title&gt;LANDFIRE: a nationally consistent vegetation, wildland fire, and fuel assessment&lt;/title&gt;&lt;secondary-title&gt;International Journal of Wildland Fire&lt;/secondary-title&gt;&lt;/titles&gt;&lt;periodical&gt;&lt;full-title&gt;International Journal of Wildland Fire&lt;/full-title&gt;&lt;abbr-1&gt;Int. J. Wildland Fire&lt;/abbr-1&gt;&lt;abbr-2&gt;Int J Wildland Fire&lt;/abbr-2&gt;&lt;/periodical&gt;&lt;pages&gt;235-249&lt;/pages&gt;&lt;volume&gt;18&lt;/volume&gt;&lt;number&gt;3&lt;/number&gt;&lt;dates&gt;&lt;year&gt;2009&lt;/year&gt;&lt;/dates&gt;&lt;urls&gt;&lt;related-urls&gt;&lt;url&gt;http://www.publish.csiro.au/paper/WF08088&lt;/url&gt;&lt;/related-urls&gt;&lt;/urls&gt;&lt;electronic-resource-num&gt;http://dx.doi.org/10.1071/WF08088&lt;/electronic-resource-num&gt;&lt;research-notes&gt;Read 17 3/14/17&amp;#xD;Core landfire citation (skimmed abstract)&amp;#xD;&amp;#xD;Vegetation departure index (VDEP) is a continuous 1-100 scored variable indicating departure from historical condition; it is 1:1 with a given biophysical description setting as specified here (citation as): LANDFIRE, 2013. LANDFIRE Vegetation Departure. US Department of Interior, Geological Survey (http://www.landfire.gov/NationalProductDescriptions11.php (accessed xx/xx/xxxx)).&lt;/research-notes&gt;&lt;/record&gt;&lt;/Cite&gt;&lt;/EndNote&gt;</w:instrText>
      </w:r>
      <w:r w:rsidR="00D21C70">
        <w:rPr>
          <w:rFonts w:ascii="Times New Roman" w:hAnsi="Times New Roman" w:cs="Times New Roman"/>
        </w:rPr>
        <w:fldChar w:fldCharType="separate"/>
      </w:r>
      <w:r w:rsidR="00D21C70">
        <w:rPr>
          <w:rFonts w:ascii="Times New Roman" w:hAnsi="Times New Roman" w:cs="Times New Roman"/>
          <w:noProof/>
        </w:rPr>
        <w:t>(</w:t>
      </w:r>
      <w:hyperlink w:anchor="_ENREF_20" w:tooltip="Rollins, 2009 #2481" w:history="1">
        <w:r w:rsidR="00872600">
          <w:rPr>
            <w:rFonts w:ascii="Times New Roman" w:hAnsi="Times New Roman" w:cs="Times New Roman"/>
            <w:noProof/>
          </w:rPr>
          <w:t>Rollins 2009</w:t>
        </w:r>
      </w:hyperlink>
      <w:r w:rsidR="00D21C70">
        <w:rPr>
          <w:rFonts w:ascii="Times New Roman" w:hAnsi="Times New Roman" w:cs="Times New Roman"/>
          <w:noProof/>
        </w:rPr>
        <w:t>)</w:t>
      </w:r>
      <w:r w:rsidR="00D21C70">
        <w:rPr>
          <w:rFonts w:ascii="Times New Roman" w:hAnsi="Times New Roman" w:cs="Times New Roman"/>
        </w:rPr>
        <w:fldChar w:fldCharType="end"/>
      </w:r>
      <w:r>
        <w:rPr>
          <w:rFonts w:ascii="Times New Roman" w:hAnsi="Times New Roman" w:cs="Times New Roman"/>
        </w:rPr>
        <w:t xml:space="preserve">. </w:t>
      </w:r>
      <w:r w:rsidR="00C6034D">
        <w:rPr>
          <w:rFonts w:ascii="Times New Roman" w:hAnsi="Times New Roman" w:cs="Times New Roman"/>
        </w:rPr>
        <w:t>Implicit in these models</w:t>
      </w:r>
      <w:r w:rsidR="00D160E6">
        <w:rPr>
          <w:rFonts w:ascii="Times New Roman" w:hAnsi="Times New Roman" w:cs="Times New Roman"/>
        </w:rPr>
        <w:t>, particularly in forested ecosystems</w:t>
      </w:r>
      <w:r w:rsidR="00EF4EAA">
        <w:rPr>
          <w:rFonts w:ascii="Times New Roman" w:hAnsi="Times New Roman" w:cs="Times New Roman"/>
        </w:rPr>
        <w:t>,</w:t>
      </w:r>
      <w:r w:rsidR="00C6034D">
        <w:rPr>
          <w:rFonts w:ascii="Times New Roman" w:hAnsi="Times New Roman" w:cs="Times New Roman"/>
        </w:rPr>
        <w:t xml:space="preserve"> is </w:t>
      </w:r>
      <w:r w:rsidR="00D160E6">
        <w:rPr>
          <w:rFonts w:ascii="Times New Roman" w:hAnsi="Times New Roman" w:cs="Times New Roman"/>
        </w:rPr>
        <w:t>the</w:t>
      </w:r>
      <w:r w:rsidR="00C6034D">
        <w:rPr>
          <w:rFonts w:ascii="Times New Roman" w:hAnsi="Times New Roman" w:cs="Times New Roman"/>
        </w:rPr>
        <w:t xml:space="preserve"> recognition that there is</w:t>
      </w:r>
      <w:r w:rsidR="00B14311">
        <w:rPr>
          <w:rFonts w:ascii="Times New Roman" w:hAnsi="Times New Roman" w:cs="Times New Roman"/>
        </w:rPr>
        <w:t xml:space="preserve"> functional trait</w:t>
      </w:r>
      <w:r w:rsidR="00C6034D">
        <w:rPr>
          <w:rFonts w:ascii="Times New Roman" w:hAnsi="Times New Roman" w:cs="Times New Roman"/>
        </w:rPr>
        <w:t xml:space="preserve"> variation</w:t>
      </w:r>
      <w:r w:rsidR="00B14311">
        <w:rPr>
          <w:rFonts w:ascii="Times New Roman" w:hAnsi="Times New Roman" w:cs="Times New Roman"/>
        </w:rPr>
        <w:t xml:space="preserve"> among species</w:t>
      </w:r>
      <w:r w:rsidR="00C6034D">
        <w:rPr>
          <w:rFonts w:ascii="Times New Roman" w:hAnsi="Times New Roman" w:cs="Times New Roman"/>
        </w:rPr>
        <w:t xml:space="preserve"> </w:t>
      </w:r>
      <w:r w:rsidR="00D160E6">
        <w:rPr>
          <w:rFonts w:ascii="Times New Roman" w:hAnsi="Times New Roman" w:cs="Times New Roman"/>
        </w:rPr>
        <w:t>of the predominant vegetation (</w:t>
      </w:r>
      <w:r w:rsidR="00EF4EAA">
        <w:rPr>
          <w:rFonts w:ascii="Times New Roman" w:hAnsi="Times New Roman" w:cs="Times New Roman"/>
        </w:rPr>
        <w:t>e.g. trees</w:t>
      </w:r>
      <w:r w:rsidR="00D160E6">
        <w:rPr>
          <w:rFonts w:ascii="Times New Roman" w:hAnsi="Times New Roman" w:cs="Times New Roman"/>
        </w:rPr>
        <w:t xml:space="preserve">) </w:t>
      </w:r>
      <w:r w:rsidR="00C6034D">
        <w:rPr>
          <w:rFonts w:ascii="Times New Roman" w:hAnsi="Times New Roman" w:cs="Times New Roman"/>
        </w:rPr>
        <w:t xml:space="preserve">that </w:t>
      </w:r>
      <w:r w:rsidR="00B14311">
        <w:rPr>
          <w:rFonts w:ascii="Times New Roman" w:hAnsi="Times New Roman" w:cs="Times New Roman"/>
        </w:rPr>
        <w:t>influences the likelihood of the tree surviving a fire. Functional traits can influence tree survival during fire via the direct physiological response of the tree to fire, or the way that fuel characteristics of the tree mediate fire spread</w:t>
      </w:r>
      <w:r w:rsidR="00D160E6">
        <w:rPr>
          <w:rFonts w:ascii="Times New Roman" w:hAnsi="Times New Roman" w:cs="Times New Roman"/>
        </w:rPr>
        <w:t xml:space="preserve"> </w: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 </w:instrText>
      </w:r>
      <w:r w:rsidR="00D160E6">
        <w:rPr>
          <w:rFonts w:ascii="Times New Roman" w:hAnsi="Times New Roman" w:cs="Times New Roman"/>
        </w:rPr>
        <w:fldChar w:fldCharType="begin">
          <w:fldData xml:space="preserve">PEVuZE5vdGU+PENpdGU+PEF1dGhvcj5LZWVsZXk8L0F1dGhvcj48WWVhcj4yMDExPC9ZZWFyPjxS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</w:fldData>
        </w:fldChar>
      </w:r>
      <w:r w:rsidR="00D160E6">
        <w:rPr>
          <w:rFonts w:ascii="Times New Roman" w:hAnsi="Times New Roman" w:cs="Times New Roman"/>
        </w:rPr>
        <w:instrText xml:space="preserve"> ADDIN EN.CITE.DATA </w:instrText>
      </w:r>
      <w:r w:rsidR="00D160E6">
        <w:rPr>
          <w:rFonts w:ascii="Times New Roman" w:hAnsi="Times New Roman" w:cs="Times New Roman"/>
        </w:rPr>
      </w:r>
      <w:r w:rsidR="00D160E6">
        <w:rPr>
          <w:rFonts w:ascii="Times New Roman" w:hAnsi="Times New Roman" w:cs="Times New Roman"/>
        </w:rPr>
        <w:fldChar w:fldCharType="end"/>
      </w:r>
      <w:r w:rsidR="00D160E6">
        <w:rPr>
          <w:rFonts w:ascii="Times New Roman" w:hAnsi="Times New Roman" w:cs="Times New Roman"/>
        </w:rPr>
      </w:r>
      <w:r w:rsidR="00D160E6">
        <w:rPr>
          <w:rFonts w:ascii="Times New Roman" w:hAnsi="Times New Roman" w:cs="Times New Roman"/>
        </w:rPr>
        <w:fldChar w:fldCharType="separate"/>
      </w:r>
      <w:r w:rsidR="00D160E6">
        <w:rPr>
          <w:rFonts w:ascii="Times New Roman" w:hAnsi="Times New Roman" w:cs="Times New Roman"/>
          <w:noProof/>
        </w:rPr>
        <w:t>(</w:t>
      </w:r>
      <w:hyperlink w:anchor="_ENREF_9" w:tooltip="Keeley, 2011 #1047" w:history="1">
        <w:r w:rsidR="00872600">
          <w:rPr>
            <w:rFonts w:ascii="Times New Roman" w:hAnsi="Times New Roman" w:cs="Times New Roman"/>
            <w:noProof/>
          </w:rPr>
          <w:t>Keeley et al. 2011</w:t>
        </w:r>
      </w:hyperlink>
      <w:r w:rsidR="00D160E6">
        <w:rPr>
          <w:rFonts w:ascii="Times New Roman" w:hAnsi="Times New Roman" w:cs="Times New Roman"/>
          <w:noProof/>
        </w:rPr>
        <w:t>)</w:t>
      </w:r>
      <w:r w:rsidR="00D160E6">
        <w:rPr>
          <w:rFonts w:ascii="Times New Roman" w:hAnsi="Times New Roman" w:cs="Times New Roman"/>
        </w:rPr>
        <w:fldChar w:fldCharType="end"/>
      </w:r>
      <w:r w:rsidR="00C6034D">
        <w:rPr>
          <w:rFonts w:ascii="Times New Roman" w:hAnsi="Times New Roman" w:cs="Times New Roman"/>
        </w:rPr>
        <w:t xml:space="preserve">. </w:t>
      </w:r>
      <w:r w:rsidR="00D160E6">
        <w:rPr>
          <w:rFonts w:ascii="Times New Roman" w:hAnsi="Times New Roman" w:cs="Times New Roman"/>
        </w:rPr>
        <w:t>However, quantitative variation in these traits has not been explicitly linked to variation in fire regimes</w:t>
      </w:r>
      <w:r w:rsidR="00EF4EAA">
        <w:rPr>
          <w:rFonts w:ascii="Times New Roman" w:hAnsi="Times New Roman" w:cs="Times New Roman"/>
        </w:rPr>
        <w:t xml:space="preserve"> at a landscape scale</w:t>
      </w:r>
      <w:r w:rsidR="00D160E6">
        <w:rPr>
          <w:rFonts w:ascii="Times New Roman" w:hAnsi="Times New Roman" w:cs="Times New Roman"/>
        </w:rPr>
        <w:t>.</w:t>
      </w:r>
      <w:r w:rsidR="006243BF">
        <w:rPr>
          <w:rFonts w:ascii="Times New Roman" w:hAnsi="Times New Roman" w:cs="Times New Roman"/>
        </w:rPr>
        <w:t xml:space="preserve"> The recent rapid accumulation of functional trait data on fire resistance in trees, particularly among the conifer species that dominate forests western North America, allows for a biogeographic perspective on fire adaptation that is rooted in functional traits.</w:t>
      </w:r>
    </w:p>
    <w:p w14:paraId="34DBB987" w14:textId="7694234C" w:rsidR="008C647F" w:rsidRDefault="00B25A34" w:rsidP="00C6034D">
      <w:pPr>
        <w:spacing w:line="480" w:lineRule="auto"/>
        <w:ind w:firstLine="720"/>
        <w:rPr>
          <w:rFonts w:ascii="Times New Roman" w:hAnsi="Times New Roman" w:cs="Times New Roman"/>
        </w:rPr>
      </w:pPr>
      <w:r>
        <w:rPr>
          <w:rFonts w:ascii="Times New Roman" w:hAnsi="Times New Roman" w:cs="Times New Roman"/>
        </w:rPr>
        <w:t>M</w:t>
      </w:r>
      <w:r w:rsidR="006243BF">
        <w:rPr>
          <w:rFonts w:ascii="Times New Roman" w:hAnsi="Times New Roman" w:cs="Times New Roman"/>
        </w:rPr>
        <w:t xml:space="preserve">ost conifer species are </w:t>
      </w:r>
      <w:r w:rsidR="00D160E6">
        <w:rPr>
          <w:rFonts w:ascii="Times New Roman" w:hAnsi="Times New Roman" w:cs="Times New Roman"/>
        </w:rPr>
        <w:t>killed by crown fire,</w:t>
      </w:r>
      <w:r>
        <w:rPr>
          <w:rFonts w:ascii="Times New Roman" w:hAnsi="Times New Roman" w:cs="Times New Roman"/>
        </w:rPr>
        <w:t xml:space="preserve"> and under extreme weather conditions and high fuel loads, the risk of crown fire increases. However, given the inverse relationship between fire frequency and intensity</w:t>
      </w:r>
      <w:r w:rsidR="001D055A">
        <w:rPr>
          <w:rFonts w:ascii="Times New Roman" w:hAnsi="Times New Roman" w:cs="Times New Roman"/>
        </w:rPr>
        <w:t xml:space="preserve"> </w: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PEVuZE5vdGU+PENpdGU+PEF1dGhvcj5TdGVlbDwvQXV0aG9yPjxZZWFyPjIwMTU8L1llYXI+PFJl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25" w:tooltip="Steel, 2015 #2629" w:history="1">
        <w:r w:rsidR="00872600">
          <w:rPr>
            <w:rFonts w:ascii="Times New Roman" w:hAnsi="Times New Roman" w:cs="Times New Roman"/>
            <w:noProof/>
          </w:rPr>
          <w:t>Steel et al. 2015</w:t>
        </w:r>
      </w:hyperlink>
      <w:r w:rsidR="001D055A">
        <w:rPr>
          <w:rFonts w:ascii="Times New Roman" w:hAnsi="Times New Roman" w:cs="Times New Roman"/>
          <w:noProof/>
        </w:rPr>
        <w:t>)</w:t>
      </w:r>
      <w:r w:rsidR="001D055A">
        <w:rPr>
          <w:rFonts w:ascii="Times New Roman" w:hAnsi="Times New Roman" w:cs="Times New Roman"/>
        </w:rPr>
        <w:fldChar w:fldCharType="end"/>
      </w:r>
      <w:r>
        <w:rPr>
          <w:rFonts w:ascii="Times New Roman" w:hAnsi="Times New Roman" w:cs="Times New Roman"/>
        </w:rPr>
        <w:t>, tree species that experience more frequent fire</w:t>
      </w:r>
      <w:r w:rsidR="008C647F">
        <w:rPr>
          <w:rFonts w:ascii="Times New Roman" w:hAnsi="Times New Roman" w:cs="Times New Roman"/>
        </w:rPr>
        <w:t xml:space="preserve"> over their evolutionary history</w:t>
      </w:r>
      <w:r>
        <w:rPr>
          <w:rFonts w:ascii="Times New Roman" w:hAnsi="Times New Roman" w:cs="Times New Roman"/>
        </w:rPr>
        <w:t xml:space="preserve"> have an opportunity to evolve resistance to </w:t>
      </w:r>
      <w:r w:rsidR="001D055A">
        <w:rPr>
          <w:rFonts w:ascii="Times New Roman" w:hAnsi="Times New Roman" w:cs="Times New Roman"/>
        </w:rPr>
        <w:t>surface</w:t>
      </w:r>
      <w:r>
        <w:rPr>
          <w:rFonts w:ascii="Times New Roman" w:hAnsi="Times New Roman" w:cs="Times New Roman"/>
        </w:rPr>
        <w:t xml:space="preserve"> fire </w: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YXMgMjAxNSk8L0Rpc3BsYXlUZXh0PjxyZWNvcmQ+PHJlYy1udW1iZXI+MTA0NzwvcmVjLW51bWJl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9" w:tooltip="Keeley, 2011 #1047" w:history="1">
        <w:r w:rsidR="00872600">
          <w:rPr>
            <w:rFonts w:ascii="Times New Roman" w:hAnsi="Times New Roman" w:cs="Times New Roman"/>
            <w:noProof/>
          </w:rPr>
          <w:t>Keeley et al. 2011</w:t>
        </w:r>
      </w:hyperlink>
      <w:r>
        <w:rPr>
          <w:rFonts w:ascii="Times New Roman" w:hAnsi="Times New Roman" w:cs="Times New Roman"/>
          <w:noProof/>
        </w:rPr>
        <w:t xml:space="preserve">, </w:t>
      </w:r>
      <w:hyperlink w:anchor="_ENREF_15" w:tooltip="Pausas, 2015 #2872" w:history="1">
        <w:r w:rsidR="00872600">
          <w:rPr>
            <w:rFonts w:ascii="Times New Roman" w:hAnsi="Times New Roman" w:cs="Times New Roman"/>
            <w:noProof/>
          </w:rPr>
          <w:t>Pausas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1D055A">
        <w:rPr>
          <w:rFonts w:ascii="Times New Roman" w:hAnsi="Times New Roman" w:cs="Times New Roman"/>
        </w:rPr>
        <w:t>A</w:t>
      </w:r>
      <w:r>
        <w:rPr>
          <w:rFonts w:ascii="Times New Roman" w:hAnsi="Times New Roman" w:cs="Times New Roman"/>
        </w:rPr>
        <w:t xml:space="preserve"> set of traits associated with fire resistance that include </w:t>
      </w:r>
      <w:r w:rsidR="001D055A">
        <w:rPr>
          <w:rFonts w:ascii="Times New Roman" w:hAnsi="Times New Roman" w:cs="Times New Roman"/>
        </w:rPr>
        <w:t>thick bark</w:t>
      </w:r>
      <w:r>
        <w:rPr>
          <w:rFonts w:ascii="Times New Roman" w:hAnsi="Times New Roman" w:cs="Times New Roman"/>
        </w:rPr>
        <w:t xml:space="preserve">, </w:t>
      </w:r>
      <w:r w:rsidR="001D055A">
        <w:rPr>
          <w:rFonts w:ascii="Times New Roman" w:hAnsi="Times New Roman" w:cs="Times New Roman"/>
        </w:rPr>
        <w:t>a high degree of self-p</w:t>
      </w:r>
      <w:r>
        <w:rPr>
          <w:rFonts w:ascii="Times New Roman" w:hAnsi="Times New Roman" w:cs="Times New Roman"/>
        </w:rPr>
        <w:t xml:space="preserve">runing </w:t>
      </w:r>
      <w:r w:rsidR="001D055A">
        <w:rPr>
          <w:rFonts w:ascii="Times New Roman" w:hAnsi="Times New Roman" w:cs="Times New Roman"/>
        </w:rPr>
        <w:t xml:space="preserve">lower branches, </w:t>
      </w:r>
      <w:r>
        <w:rPr>
          <w:rFonts w:ascii="Times New Roman" w:hAnsi="Times New Roman" w:cs="Times New Roman"/>
        </w:rPr>
        <w:t xml:space="preserve">and </w:t>
      </w:r>
      <w:r w:rsidR="001D055A">
        <w:rPr>
          <w:rFonts w:ascii="Times New Roman" w:hAnsi="Times New Roman" w:cs="Times New Roman"/>
        </w:rPr>
        <w:t>tall</w:t>
      </w:r>
      <w:r>
        <w:rPr>
          <w:rFonts w:ascii="Times New Roman" w:hAnsi="Times New Roman" w:cs="Times New Roman"/>
        </w:rPr>
        <w:t xml:space="preserve"> </w:t>
      </w:r>
      <w:r w:rsidR="008C647F">
        <w:rPr>
          <w:rFonts w:ascii="Times New Roman" w:hAnsi="Times New Roman" w:cs="Times New Roman"/>
        </w:rPr>
        <w:t xml:space="preserve">maximum </w:t>
      </w:r>
      <w:r>
        <w:rPr>
          <w:rFonts w:ascii="Times New Roman" w:hAnsi="Times New Roman" w:cs="Times New Roman"/>
        </w:rPr>
        <w:t>height</w:t>
      </w:r>
      <w:r w:rsidR="008C647F">
        <w:rPr>
          <w:rFonts w:ascii="Times New Roman" w:hAnsi="Times New Roman" w:cs="Times New Roman"/>
        </w:rPr>
        <w:t>s</w:t>
      </w:r>
      <w:r w:rsidR="001D055A">
        <w:rPr>
          <w:rFonts w:ascii="Times New Roman" w:hAnsi="Times New Roman" w:cs="Times New Roman"/>
        </w:rPr>
        <w:t>,</w:t>
      </w:r>
      <w:r>
        <w:rPr>
          <w:rFonts w:ascii="Times New Roman" w:hAnsi="Times New Roman" w:cs="Times New Roman"/>
        </w:rPr>
        <w:t xml:space="preserve"> </w:t>
      </w:r>
      <w:r w:rsidR="008C647F">
        <w:rPr>
          <w:rFonts w:ascii="Times New Roman" w:hAnsi="Times New Roman" w:cs="Times New Roman"/>
        </w:rPr>
        <w:t>are often</w:t>
      </w:r>
      <w:r>
        <w:rPr>
          <w:rFonts w:ascii="Times New Roman" w:hAnsi="Times New Roman" w:cs="Times New Roman"/>
        </w:rPr>
        <w:t xml:space="preserve"> correlated </w:t>
      </w:r>
      <w:r w:rsidR="001D055A">
        <w:rPr>
          <w:rFonts w:ascii="Times New Roman" w:hAnsi="Times New Roman" w:cs="Times New Roman"/>
        </w:rPr>
        <w:t xml:space="preserve">with each other, particularly </w:t>
      </w:r>
      <w:r>
        <w:rPr>
          <w:rFonts w:ascii="Times New Roman" w:hAnsi="Times New Roman" w:cs="Times New Roman"/>
        </w:rPr>
        <w:t xml:space="preserve">within genera </w:t>
      </w:r>
      <w:r>
        <w:rPr>
          <w:rFonts w:ascii="Times New Roman" w:hAnsi="Times New Roman" w:cs="Times New Roman"/>
        </w:rPr>
        <w:fldChar w:fldCharType="begin"/>
      </w:r>
      <w:r>
        <w:rPr>
          <w:rFonts w:ascii="Times New Roman" w:hAnsi="Times New Roman" w:cs="Times New Roman"/>
        </w:rPr>
        <w:instrText xml:space="preserve"> ADDIN EN.CITE &lt;EndNote&gt;&lt;Cite&gt;&lt;Author&gt;Schwilk&lt;/Author&gt;&lt;Year&gt;2001&lt;/Year&gt;&lt;RecNum&gt;3059&lt;/RecNum&gt;&lt;DisplayText&gt;(Schwilk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3" w:tooltip="Schwilk, 2001 #3059" w:history="1">
        <w:r w:rsidR="00872600">
          <w:rPr>
            <w:rFonts w:ascii="Times New Roman" w:hAnsi="Times New Roman" w:cs="Times New Roman"/>
            <w:noProof/>
          </w:rPr>
          <w:t>Schwilk and Ackerly 2001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D160E6">
        <w:rPr>
          <w:rFonts w:ascii="Times New Roman" w:hAnsi="Times New Roman" w:cs="Times New Roman"/>
        </w:rPr>
        <w:t xml:space="preserve"> </w:t>
      </w:r>
      <w:r w:rsidR="001D055A">
        <w:rPr>
          <w:rFonts w:ascii="Times New Roman" w:hAnsi="Times New Roman" w:cs="Times New Roman"/>
        </w:rPr>
        <w:t xml:space="preserve">Bark thickness is particularly associated with tree survival of moderate-intensity surface fires </w: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 </w:instrText>
      </w:r>
      <w:r w:rsidR="001D055A">
        <w:rPr>
          <w:rFonts w:ascii="Times New Roman" w:hAnsi="Times New Roman" w:cs="Times New Roman"/>
        </w:rPr>
        <w:fldChar w:fldCharType="begin">
          <w:fldData xml:space="preserve">PEVuZE5vdGU+PENpdGU+PEF1dGhvcj5Ib29kPC9BdXRob3I+PFllYXI+MjAwNzwvWWVhcj48UmVj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</w:fldData>
        </w:fldChar>
      </w:r>
      <w:r w:rsidR="001D055A">
        <w:rPr>
          <w:rFonts w:ascii="Times New Roman" w:hAnsi="Times New Roman" w:cs="Times New Roman"/>
        </w:rPr>
        <w:instrText xml:space="preserve"> ADDIN EN.CITE.DATA </w:instrText>
      </w:r>
      <w:r w:rsidR="001D055A">
        <w:rPr>
          <w:rFonts w:ascii="Times New Roman" w:hAnsi="Times New Roman" w:cs="Times New Roman"/>
        </w:rPr>
      </w:r>
      <w:r w:rsidR="001D055A">
        <w:rPr>
          <w:rFonts w:ascii="Times New Roman" w:hAnsi="Times New Roman" w:cs="Times New Roman"/>
        </w:rPr>
        <w:fldChar w:fldCharType="end"/>
      </w:r>
      <w:r w:rsidR="001D055A">
        <w:rPr>
          <w:rFonts w:ascii="Times New Roman" w:hAnsi="Times New Roman" w:cs="Times New Roman"/>
        </w:rPr>
      </w:r>
      <w:r w:rsidR="001D055A">
        <w:rPr>
          <w:rFonts w:ascii="Times New Roman" w:hAnsi="Times New Roman" w:cs="Times New Roman"/>
        </w:rPr>
        <w:fldChar w:fldCharType="separate"/>
      </w:r>
      <w:r w:rsidR="001D055A">
        <w:rPr>
          <w:rFonts w:ascii="Times New Roman" w:hAnsi="Times New Roman" w:cs="Times New Roman"/>
          <w:noProof/>
        </w:rPr>
        <w:t>(</w:t>
      </w:r>
      <w:hyperlink w:anchor="_ENREF_6" w:tooltip="Hood, 2007 #2233" w:history="1">
        <w:r w:rsidR="00872600">
          <w:rPr>
            <w:rFonts w:ascii="Times New Roman" w:hAnsi="Times New Roman" w:cs="Times New Roman"/>
            <w:noProof/>
          </w:rPr>
          <w:t>Hood et al. 2007</w:t>
        </w:r>
      </w:hyperlink>
      <w:r w:rsidR="001D055A">
        <w:rPr>
          <w:rFonts w:ascii="Times New Roman" w:hAnsi="Times New Roman" w:cs="Times New Roman"/>
          <w:noProof/>
        </w:rPr>
        <w:t xml:space="preserve">, </w:t>
      </w:r>
      <w:hyperlink w:anchor="_ENREF_15" w:tooltip="Pausas, 2015 #2872" w:history="1">
        <w:r w:rsidR="00872600">
          <w:rPr>
            <w:rFonts w:ascii="Times New Roman" w:hAnsi="Times New Roman" w:cs="Times New Roman"/>
            <w:noProof/>
          </w:rPr>
          <w:t>Pausas 2015</w:t>
        </w:r>
      </w:hyperlink>
      <w:r w:rsidR="001D055A">
        <w:rPr>
          <w:rFonts w:ascii="Times New Roman" w:hAnsi="Times New Roman" w:cs="Times New Roman"/>
          <w:noProof/>
        </w:rPr>
        <w:t xml:space="preserve">, </w:t>
      </w:r>
      <w:hyperlink w:anchor="_ENREF_17" w:tooltip="Pellegrini, 2017 #3388" w:history="1">
        <w:r w:rsidR="00872600">
          <w:rPr>
            <w:rFonts w:ascii="Times New Roman" w:hAnsi="Times New Roman" w:cs="Times New Roman"/>
            <w:noProof/>
          </w:rPr>
          <w:t>Pellegrini et al. 2017</w:t>
        </w:r>
      </w:hyperlink>
      <w:r w:rsidR="001D055A">
        <w:rPr>
          <w:rFonts w:ascii="Times New Roman" w:hAnsi="Times New Roman" w:cs="Times New Roman"/>
          <w:noProof/>
        </w:rPr>
        <w:t>)</w:t>
      </w:r>
      <w:r w:rsidR="001D055A">
        <w:rPr>
          <w:rFonts w:ascii="Times New Roman" w:hAnsi="Times New Roman" w:cs="Times New Roman"/>
        </w:rPr>
        <w:fldChar w:fldCharType="end"/>
      </w:r>
      <w:r w:rsidR="001D055A">
        <w:rPr>
          <w:rFonts w:ascii="Times New Roman" w:hAnsi="Times New Roman" w:cs="Times New Roman"/>
        </w:rPr>
        <w:t>.</w:t>
      </w:r>
      <w:r w:rsidR="00D160E6">
        <w:rPr>
          <w:rFonts w:ascii="Times New Roman" w:hAnsi="Times New Roman" w:cs="Times New Roman"/>
        </w:rPr>
        <w:t xml:space="preserve"> </w:t>
      </w:r>
    </w:p>
    <w:p w14:paraId="1BA02882" w14:textId="7DD8D5B6" w:rsidR="00092949" w:rsidRDefault="00B25A34" w:rsidP="00C6034D">
      <w:pPr>
        <w:spacing w:line="480" w:lineRule="auto"/>
        <w:ind w:firstLine="720"/>
        <w:rPr>
          <w:rFonts w:ascii="Times New Roman" w:hAnsi="Times New Roman" w:cs="Times New Roman"/>
        </w:rPr>
      </w:pPr>
      <w:r>
        <w:rPr>
          <w:rFonts w:ascii="Times New Roman" w:hAnsi="Times New Roman" w:cs="Times New Roman"/>
        </w:rPr>
        <w:lastRenderedPageBreak/>
        <w:t xml:space="preserve">Litter flammability traits are also related to fire resistance, </w:t>
      </w:r>
      <w:r w:rsidR="00E15487">
        <w:rPr>
          <w:rFonts w:ascii="Times New Roman" w:hAnsi="Times New Roman" w:cs="Times New Roman"/>
        </w:rPr>
        <w:t xml:space="preserve">as species with </w:t>
      </w:r>
      <w:r w:rsidR="008C647F">
        <w:rPr>
          <w:rFonts w:ascii="Times New Roman" w:hAnsi="Times New Roman" w:cs="Times New Roman"/>
        </w:rPr>
        <w:t xml:space="preserve">leaf litter conducive to </w:t>
      </w:r>
      <w:r w:rsidR="00E15487">
        <w:rPr>
          <w:rFonts w:ascii="Times New Roman" w:hAnsi="Times New Roman" w:cs="Times New Roman"/>
        </w:rPr>
        <w:t xml:space="preserve">shorter flame lengths and longer flame durations are often associated with stand-replacing fire </w:t>
      </w:r>
      <w:r w:rsidR="00E15487">
        <w:rPr>
          <w:rFonts w:ascii="Times New Roman" w:hAnsi="Times New Roman" w:cs="Times New Roman"/>
        </w:rPr>
        <w:fldChar w:fldCharType="begin"/>
      </w:r>
      <w:r w:rsidR="00E15487">
        <w:rPr>
          <w:rFonts w:ascii="Times New Roman" w:hAnsi="Times New Roman" w:cs="Times New Roman"/>
        </w:rPr>
        <w:instrText xml:space="preserve"> ADDIN EN.CITE &lt;EndNote&gt;&lt;Cite&gt;&lt;Author&gt;Schwilk&lt;/Author&gt;&lt;Year&gt;2011&lt;/Year&gt;&lt;RecNum&gt;2857&lt;/RecNum&gt;&lt;DisplayText&gt;(Schwilk and Caprio 2011)&lt;/DisplayText&gt;&lt;record&gt;&lt;rec-number&gt;2857&lt;/rec-number&gt;&lt;foreign-keys&gt;&lt;key app="EN" db-id="w0ppaavf8t2zvwe9f0oxa5rcervz0wedp050" timestamp="1442272872"&gt;2857&lt;/key&gt;&lt;/foreign-keys&gt;&lt;ref-type name="Journal Article"&gt;17&lt;/ref-type&gt;&lt;contributors&gt;&lt;authors&gt;&lt;author&gt;Schwilk, Dylan W.&lt;/author&gt;&lt;author&gt;Caprio, Anthony C.&lt;/author&gt;&lt;/authors&gt;&lt;/contributors&gt;&lt;titles&gt;&lt;title&gt;Scaling from leaf traits to fire behaviour: community composition predicts fire severity in a temperate forest&lt;/title&gt;&lt;secondary-title&gt;Journal of Ecology&lt;/secondary-title&gt;&lt;/titles&gt;&lt;periodical&gt;&lt;full-title&gt;Journal of Ecology&lt;/full-title&gt;&lt;abbr-1&gt;J. Ecol.&lt;/abbr-1&gt;&lt;abbr-2&gt;J Ecol&lt;/abbr-2&gt;&lt;/periodical&gt;&lt;pages&gt;970-980&lt;/pages&gt;&lt;volume&gt;99&lt;/volume&gt;&lt;number&gt;4&lt;/number&gt;&lt;keywords&gt;&lt;keyword&gt;determinants of plant community diversity and structure&lt;/keyword&gt;&lt;keyword&gt;fire regime&lt;/keyword&gt;&lt;keyword&gt;flammability&lt;/keyword&gt;&lt;keyword&gt;functional traits&lt;/keyword&gt;&lt;keyword&gt;leaf length&lt;/keyword&gt;&lt;keyword&gt;litter&lt;/keyword&gt;&lt;keyword&gt;plant population and community dynamics&lt;/keyword&gt;&lt;keyword&gt;Sierra Nevada&lt;/keyword&gt;&lt;keyword&gt;species distributions&lt;/keyword&gt;&lt;/keywords&gt;&lt;dates&gt;&lt;year&gt;2011&lt;/year&gt;&lt;/dates&gt;&lt;publisher&gt;Blackwell Publishing Ltd&lt;/publisher&gt;&lt;isbn&gt;1365-2745&lt;/isbn&gt;&lt;urls&gt;&lt;related-urls&gt;&lt;url&gt;http://dx.doi.org/10.1111/j.1365-2745.2011.01828.x&lt;/url&gt;&lt;/related-urls&gt;&lt;/urls&gt;&lt;electronic-resource-num&gt;10.1111/j.1365-2745.2011.01828.x&lt;/electronic-resource-num&gt;&lt;/record&gt;&lt;/Cite&gt;&lt;/EndNote&gt;</w:instrText>
      </w:r>
      <w:r w:rsidR="00E15487">
        <w:rPr>
          <w:rFonts w:ascii="Times New Roman" w:hAnsi="Times New Roman" w:cs="Times New Roman"/>
        </w:rPr>
        <w:fldChar w:fldCharType="separate"/>
      </w:r>
      <w:r w:rsidR="00E15487">
        <w:rPr>
          <w:rFonts w:ascii="Times New Roman" w:hAnsi="Times New Roman" w:cs="Times New Roman"/>
          <w:noProof/>
        </w:rPr>
        <w:t>(</w:t>
      </w:r>
      <w:hyperlink w:anchor="_ENREF_24" w:tooltip="Schwilk, 2011 #2857" w:history="1">
        <w:r w:rsidR="00872600">
          <w:rPr>
            <w:rFonts w:ascii="Times New Roman" w:hAnsi="Times New Roman" w:cs="Times New Roman"/>
            <w:noProof/>
          </w:rPr>
          <w:t>Schwilk and Caprio 2011</w:t>
        </w:r>
      </w:hyperlink>
      <w:r w:rsidR="00E15487">
        <w:rPr>
          <w:rFonts w:ascii="Times New Roman" w:hAnsi="Times New Roman" w:cs="Times New Roman"/>
          <w:noProof/>
        </w:rPr>
        <w:t>)</w:t>
      </w:r>
      <w:r w:rsidR="00E15487">
        <w:rPr>
          <w:rFonts w:ascii="Times New Roman" w:hAnsi="Times New Roman" w:cs="Times New Roman"/>
        </w:rPr>
        <w:fldChar w:fldCharType="end"/>
      </w:r>
      <w:r w:rsidR="008C647F">
        <w:rPr>
          <w:rFonts w:ascii="Times New Roman" w:hAnsi="Times New Roman" w:cs="Times New Roman"/>
        </w:rPr>
        <w:t>. Conversely,</w:t>
      </w:r>
      <w:r>
        <w:rPr>
          <w:rFonts w:ascii="Times New Roman" w:hAnsi="Times New Roman" w:cs="Times New Roman"/>
        </w:rPr>
        <w:t xml:space="preserve"> species </w:t>
      </w:r>
      <w:r w:rsidR="008C647F">
        <w:rPr>
          <w:rFonts w:ascii="Times New Roman" w:hAnsi="Times New Roman" w:cs="Times New Roman"/>
        </w:rPr>
        <w:t>with leaf litter conducive to</w:t>
      </w:r>
      <w:r>
        <w:rPr>
          <w:rFonts w:ascii="Times New Roman" w:hAnsi="Times New Roman" w:cs="Times New Roman"/>
        </w:rPr>
        <w:t xml:space="preserve"> taller flame lengths and shorter flame durations </w:t>
      </w:r>
      <w:r w:rsidR="00E15487">
        <w:rPr>
          <w:rFonts w:ascii="Times New Roman" w:hAnsi="Times New Roman" w:cs="Times New Roman"/>
        </w:rPr>
        <w:t>are associated with</w:t>
      </w:r>
      <w:r>
        <w:rPr>
          <w:rFonts w:ascii="Times New Roman" w:hAnsi="Times New Roman" w:cs="Times New Roman"/>
        </w:rPr>
        <w:t xml:space="preserve"> flashy, “fast</w:t>
      </w:r>
      <w:r w:rsidR="001D055A">
        <w:rPr>
          <w:rFonts w:ascii="Times New Roman" w:hAnsi="Times New Roman" w:cs="Times New Roman"/>
        </w:rPr>
        <w:t>-</w:t>
      </w:r>
      <w:r>
        <w:rPr>
          <w:rFonts w:ascii="Times New Roman" w:hAnsi="Times New Roman" w:cs="Times New Roman"/>
        </w:rPr>
        <w:t>flammable” fire behavior</w:t>
      </w:r>
      <w:r w:rsidR="001D055A">
        <w:rPr>
          <w:rFonts w:ascii="Times New Roman" w:hAnsi="Times New Roman" w:cs="Times New Roman"/>
        </w:rPr>
        <w:t xml:space="preserve"> that promotes tree survival</w:t>
      </w:r>
      <w:r w:rsidR="008C647F">
        <w:rPr>
          <w:rFonts w:ascii="Times New Roman" w:hAnsi="Times New Roman" w:cs="Times New Roman"/>
        </w:rPr>
        <w:t xml:space="preserve"> by minimizing cambial exposure to lethal temperatures</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PEVuZE5vdGU+PENpdGU+PEF1dGhvcj5QYXVzYXM8L0F1dGhvcj48WWVhcj4yMDE3PC9ZZWFyPjxS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=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8" w:tooltip="Varner, 2015 #2737" w:history="1">
        <w:r w:rsidR="00872600">
          <w:rPr>
            <w:rFonts w:ascii="Times New Roman" w:hAnsi="Times New Roman" w:cs="Times New Roman"/>
            <w:noProof/>
          </w:rPr>
          <w:t>Varner et al. 2015</w:t>
        </w:r>
      </w:hyperlink>
      <w:r>
        <w:rPr>
          <w:rFonts w:ascii="Times New Roman" w:hAnsi="Times New Roman" w:cs="Times New Roman"/>
          <w:noProof/>
        </w:rPr>
        <w:t xml:space="preserve">, </w:t>
      </w:r>
      <w:hyperlink w:anchor="_ENREF_16" w:tooltip="Pausas, 2017 #3389" w:history="1">
        <w:r w:rsidR="00872600">
          <w:rPr>
            <w:rFonts w:ascii="Times New Roman" w:hAnsi="Times New Roman" w:cs="Times New Roman"/>
            <w:noProof/>
          </w:rPr>
          <w:t>Pausas et al.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1D055A">
        <w:rPr>
          <w:rFonts w:ascii="Times New Roman" w:hAnsi="Times New Roman" w:cs="Times New Roman"/>
        </w:rPr>
        <w:t xml:space="preserve"> These</w:t>
      </w:r>
      <w:r w:rsidR="00E15487">
        <w:rPr>
          <w:rFonts w:ascii="Times New Roman" w:hAnsi="Times New Roman" w:cs="Times New Roman"/>
        </w:rPr>
        <w:t xml:space="preserve"> fire-resisting</w:t>
      </w:r>
      <w:r w:rsidR="001D055A">
        <w:rPr>
          <w:rFonts w:ascii="Times New Roman" w:hAnsi="Times New Roman" w:cs="Times New Roman"/>
        </w:rPr>
        <w:t xml:space="preserve"> traits may all be selected for under more frequent fire regimes, whereas species that are less likely to experience fire during their lifetimes, due to a combination of climate and fuel limitation, may have less selective pressure to invest in these strategies </w: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 </w:instrText>
      </w:r>
      <w:r w:rsidR="00E15487">
        <w:rPr>
          <w:rFonts w:ascii="Times New Roman" w:hAnsi="Times New Roman" w:cs="Times New Roman"/>
        </w:rPr>
        <w:fldChar w:fldCharType="begin">
          <w:fldData xml:space="preserve">PEVuZE5vdGU+PENpdGU+PEF1dGhvcj5LZWVsZXk8L0F1dGhvcj48WWVhcj4yMDExPC9ZZWFyPjxS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</w:fldData>
        </w:fldChar>
      </w:r>
      <w:r w:rsidR="00E15487">
        <w:rPr>
          <w:rFonts w:ascii="Times New Roman" w:hAnsi="Times New Roman" w:cs="Times New Roman"/>
        </w:rPr>
        <w:instrText xml:space="preserve"> ADDIN EN.CITE.DATA </w:instrText>
      </w:r>
      <w:r w:rsidR="00E15487">
        <w:rPr>
          <w:rFonts w:ascii="Times New Roman" w:hAnsi="Times New Roman" w:cs="Times New Roman"/>
        </w:rPr>
      </w:r>
      <w:r w:rsidR="00E15487">
        <w:rPr>
          <w:rFonts w:ascii="Times New Roman" w:hAnsi="Times New Roman" w:cs="Times New Roman"/>
        </w:rPr>
        <w:fldChar w:fldCharType="end"/>
      </w:r>
      <w:r w:rsidR="00E15487">
        <w:rPr>
          <w:rFonts w:ascii="Times New Roman" w:hAnsi="Times New Roman" w:cs="Times New Roman"/>
        </w:rPr>
      </w:r>
      <w:r w:rsidR="00E15487">
        <w:rPr>
          <w:rFonts w:ascii="Times New Roman" w:hAnsi="Times New Roman" w:cs="Times New Roman"/>
        </w:rPr>
        <w:fldChar w:fldCharType="separate"/>
      </w:r>
      <w:r w:rsidR="00E15487">
        <w:rPr>
          <w:rFonts w:ascii="Times New Roman" w:hAnsi="Times New Roman" w:cs="Times New Roman"/>
          <w:noProof/>
        </w:rPr>
        <w:t>(</w:t>
      </w:r>
      <w:hyperlink w:anchor="_ENREF_9" w:tooltip="Keeley, 2011 #1047" w:history="1">
        <w:r w:rsidR="00872600">
          <w:rPr>
            <w:rFonts w:ascii="Times New Roman" w:hAnsi="Times New Roman" w:cs="Times New Roman"/>
            <w:noProof/>
          </w:rPr>
          <w:t>Keeley et al. 2011</w:t>
        </w:r>
      </w:hyperlink>
      <w:r w:rsidR="00E15487">
        <w:rPr>
          <w:rFonts w:ascii="Times New Roman" w:hAnsi="Times New Roman" w:cs="Times New Roman"/>
          <w:noProof/>
        </w:rPr>
        <w:t xml:space="preserve">, </w:t>
      </w:r>
      <w:hyperlink w:anchor="_ENREF_16" w:tooltip="Pausas, 2017 #3389" w:history="1">
        <w:r w:rsidR="00872600">
          <w:rPr>
            <w:rFonts w:ascii="Times New Roman" w:hAnsi="Times New Roman" w:cs="Times New Roman"/>
            <w:noProof/>
          </w:rPr>
          <w:t>Pausas et al. 2017</w:t>
        </w:r>
      </w:hyperlink>
      <w:r w:rsidR="00E15487">
        <w:rPr>
          <w:rFonts w:ascii="Times New Roman" w:hAnsi="Times New Roman" w:cs="Times New Roman"/>
          <w:noProof/>
        </w:rPr>
        <w:t>)</w:t>
      </w:r>
      <w:r w:rsidR="00E15487">
        <w:rPr>
          <w:rFonts w:ascii="Times New Roman" w:hAnsi="Times New Roman" w:cs="Times New Roman"/>
        </w:rPr>
        <w:fldChar w:fldCharType="end"/>
      </w:r>
    </w:p>
    <w:p w14:paraId="51B444AA" w14:textId="201B7FD8" w:rsidR="006F6ABF" w:rsidRDefault="00072B0A" w:rsidP="00C6034D">
      <w:pPr>
        <w:spacing w:line="480" w:lineRule="auto"/>
        <w:ind w:firstLine="720"/>
        <w:rPr>
          <w:rFonts w:ascii="Times New Roman" w:hAnsi="Times New Roman" w:cs="Times New Roman"/>
        </w:rPr>
      </w:pPr>
      <w:r>
        <w:rPr>
          <w:rFonts w:ascii="Times New Roman" w:hAnsi="Times New Roman" w:cs="Times New Roman"/>
        </w:rPr>
        <w:t xml:space="preserve">It is common practice for species </w:t>
      </w:r>
      <w:r w:rsidR="006F6ABF">
        <w:rPr>
          <w:rFonts w:ascii="Times New Roman" w:hAnsi="Times New Roman" w:cs="Times New Roman"/>
        </w:rPr>
        <w:t>to be ranked on a continuum from “fire-tolerant” to “fire-intolerant”</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PEVuZE5vdGU+PENpdGU+PEF1dGhvcj5Ccm93bjwvQXV0aG9yPjxZZWFyPjIwMDA8L1llYXI+PFJl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8C647F">
        <w:rPr>
          <w:rFonts w:ascii="Times New Roman" w:hAnsi="Times New Roman" w:cs="Times New Roman"/>
          <w:noProof/>
        </w:rPr>
        <w:t xml:space="preserve">(e.g., </w:t>
      </w:r>
      <w:hyperlink w:anchor="_ENREF_1" w:tooltip="Brown, 2000 #3061" w:history="1">
        <w:r w:rsidR="00872600">
          <w:rPr>
            <w:rFonts w:ascii="Times New Roman" w:hAnsi="Times New Roman" w:cs="Times New Roman"/>
            <w:noProof/>
          </w:rPr>
          <w:t>Brown and Smith 2000</w:t>
        </w:r>
      </w:hyperlink>
      <w:r w:rsidR="008C647F">
        <w:rPr>
          <w:rFonts w:ascii="Times New Roman" w:hAnsi="Times New Roman" w:cs="Times New Roman"/>
          <w:noProof/>
        </w:rPr>
        <w:t xml:space="preserve">, </w:t>
      </w:r>
      <w:hyperlink w:anchor="_ENREF_21" w:tooltip="Safford, 2017 #2769" w:history="1">
        <w:r w:rsidR="00872600">
          <w:rPr>
            <w:rFonts w:ascii="Times New Roman" w:hAnsi="Times New Roman" w:cs="Times New Roman"/>
            <w:noProof/>
          </w:rPr>
          <w:t>Safford and Stevens 2017</w:t>
        </w:r>
      </w:hyperlink>
      <w:r w:rsidR="008C647F">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but these species </w:t>
      </w:r>
      <w:r w:rsidR="008C647F">
        <w:rPr>
          <w:rFonts w:ascii="Times New Roman" w:hAnsi="Times New Roman" w:cs="Times New Roman"/>
        </w:rPr>
        <w:t>rankings</w:t>
      </w:r>
      <w:r>
        <w:rPr>
          <w:rFonts w:ascii="Times New Roman" w:hAnsi="Times New Roman" w:cs="Times New Roman"/>
        </w:rPr>
        <w:t xml:space="preserve"> are often based more on a qualitative understanding of species natural history rather than a quantitative assessment of traits that are actually associated with surviving fire. </w:t>
      </w:r>
      <w:r w:rsidR="006F6ABF">
        <w:rPr>
          <w:rFonts w:ascii="Times New Roman" w:hAnsi="Times New Roman" w:cs="Times New Roman"/>
        </w:rPr>
        <w:t xml:space="preserve">We conceptualize fire resistance (or fire tolerance) as the ability adult trees to withstand surface fire under moderately intense fire conditions. We distinguish this fire adaptation strategy from other fire-adapted life history strategies such as “fire embracing” strategies that involve loss of adult aboveground biomass and fire-adapted regeneration traits such as resprouting and serotiny, which may be adaptive under less frequent fire regimes </w:t>
      </w:r>
      <w:r w:rsidR="006F6ABF">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ZXJpbnR1aXRpdmVseS4mI3hEOzwvcmVzZWFyY2gtbm90ZXM+PC9yZWNvcmQ+PC9DaXRlPjxDaXRl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</w:fldData>
        </w:fldChar>
      </w:r>
      <w:r w:rsidR="006F6ABF">
        <w:rPr>
          <w:rFonts w:ascii="Times New Roman" w:hAnsi="Times New Roman" w:cs="Times New Roman"/>
        </w:rPr>
        <w:instrText xml:space="preserve"> ADDIN EN.CITE </w:instrText>
      </w:r>
      <w:r w:rsidR="006F6ABF">
        <w:rPr>
          <w:rFonts w:ascii="Times New Roman" w:hAnsi="Times New Roman" w:cs="Times New Roman"/>
        </w:rPr>
        <w:fldChar w:fldCharType="begin">
          <w:fldData xml:space="preserve">PEVuZE5vdGU+PENpdGU+PEF1dGhvcj5QYXVzYXM8L0F1dGhvcj48WWVhcj4yMDE3PC9ZZWFyPjxS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</w:fldData>
        </w:fldChar>
      </w:r>
      <w:r w:rsidR="006F6ABF">
        <w:rPr>
          <w:rFonts w:ascii="Times New Roman" w:hAnsi="Times New Roman" w:cs="Times New Roman"/>
        </w:rPr>
        <w:instrText xml:space="preserve"> ADDIN EN.CITE.DATA </w:instrText>
      </w:r>
      <w:r w:rsidR="006F6ABF">
        <w:rPr>
          <w:rFonts w:ascii="Times New Roman" w:hAnsi="Times New Roman" w:cs="Times New Roman"/>
        </w:rPr>
      </w:r>
      <w:r w:rsidR="006F6ABF">
        <w:rPr>
          <w:rFonts w:ascii="Times New Roman" w:hAnsi="Times New Roman" w:cs="Times New Roman"/>
        </w:rPr>
        <w:fldChar w:fldCharType="end"/>
      </w:r>
      <w:r w:rsidR="006F6ABF">
        <w:rPr>
          <w:rFonts w:ascii="Times New Roman" w:hAnsi="Times New Roman" w:cs="Times New Roman"/>
        </w:rPr>
      </w:r>
      <w:r w:rsidR="006F6ABF">
        <w:rPr>
          <w:rFonts w:ascii="Times New Roman" w:hAnsi="Times New Roman" w:cs="Times New Roman"/>
        </w:rPr>
        <w:fldChar w:fldCharType="separate"/>
      </w:r>
      <w:r w:rsidR="006F6ABF">
        <w:rPr>
          <w:rFonts w:ascii="Times New Roman" w:hAnsi="Times New Roman" w:cs="Times New Roman"/>
          <w:noProof/>
        </w:rPr>
        <w:t>(</w:t>
      </w:r>
      <w:hyperlink w:anchor="_ENREF_23" w:tooltip="Schwilk, 2001 #3059" w:history="1">
        <w:r w:rsidR="00872600">
          <w:rPr>
            <w:rFonts w:ascii="Times New Roman" w:hAnsi="Times New Roman" w:cs="Times New Roman"/>
            <w:noProof/>
          </w:rPr>
          <w:t>Schwilk and Ackerly 2001</w:t>
        </w:r>
      </w:hyperlink>
      <w:r w:rsidR="006F6ABF">
        <w:rPr>
          <w:rFonts w:ascii="Times New Roman" w:hAnsi="Times New Roman" w:cs="Times New Roman"/>
          <w:noProof/>
        </w:rPr>
        <w:t xml:space="preserve">, </w:t>
      </w:r>
      <w:hyperlink w:anchor="_ENREF_16" w:tooltip="Pausas, 2017 #3389" w:history="1">
        <w:r w:rsidR="00872600">
          <w:rPr>
            <w:rFonts w:ascii="Times New Roman" w:hAnsi="Times New Roman" w:cs="Times New Roman"/>
            <w:noProof/>
          </w:rPr>
          <w:t>Pausas et al. 2017</w:t>
        </w:r>
      </w:hyperlink>
      <w:r w:rsidR="006F6ABF">
        <w:rPr>
          <w:rFonts w:ascii="Times New Roman" w:hAnsi="Times New Roman" w:cs="Times New Roman"/>
          <w:noProof/>
        </w:rPr>
        <w:t>)</w:t>
      </w:r>
      <w:r w:rsidR="006F6ABF">
        <w:rPr>
          <w:rFonts w:ascii="Times New Roman" w:hAnsi="Times New Roman" w:cs="Times New Roman"/>
        </w:rPr>
        <w:fldChar w:fldCharType="end"/>
      </w:r>
      <w:r w:rsidR="006F6ABF">
        <w:rPr>
          <w:rFonts w:ascii="Times New Roman" w:hAnsi="Times New Roman" w:cs="Times New Roman"/>
        </w:rPr>
        <w:t xml:space="preserve"> </w:t>
      </w:r>
    </w:p>
    <w:p w14:paraId="4ED9D5E6" w14:textId="1F7BD543" w:rsidR="00CF211D" w:rsidRDefault="004F6E54" w:rsidP="00C6034D">
      <w:pPr>
        <w:spacing w:line="480" w:lineRule="auto"/>
        <w:ind w:firstLine="720"/>
        <w:rPr>
          <w:rFonts w:ascii="Times New Roman" w:hAnsi="Times New Roman" w:cs="Times New Roman"/>
        </w:rPr>
      </w:pPr>
      <w:r>
        <w:rPr>
          <w:rFonts w:ascii="Times New Roman" w:hAnsi="Times New Roman" w:cs="Times New Roman"/>
        </w:rPr>
        <w:t xml:space="preserve">The </w:t>
      </w:r>
      <w:r w:rsidR="000E09B5">
        <w:rPr>
          <w:rFonts w:ascii="Times New Roman" w:hAnsi="Times New Roman" w:cs="Times New Roman"/>
        </w:rPr>
        <w:t>collective ability of</w:t>
      </w:r>
      <w:r w:rsidR="00822250">
        <w:rPr>
          <w:rFonts w:ascii="Times New Roman" w:hAnsi="Times New Roman" w:cs="Times New Roman"/>
        </w:rPr>
        <w:t xml:space="preserve"> trees in</w:t>
      </w:r>
      <w:r w:rsidR="000E09B5">
        <w:rPr>
          <w:rFonts w:ascii="Times New Roman" w:hAnsi="Times New Roman" w:cs="Times New Roman"/>
        </w:rPr>
        <w:t xml:space="preserve"> a </w:t>
      </w:r>
      <w:r w:rsidR="00822250">
        <w:rPr>
          <w:rFonts w:ascii="Times New Roman" w:hAnsi="Times New Roman" w:cs="Times New Roman"/>
        </w:rPr>
        <w:t>mature forest stand to resist</w:t>
      </w:r>
      <w:r w:rsidR="000E09B5">
        <w:rPr>
          <w:rFonts w:ascii="Times New Roman" w:hAnsi="Times New Roman" w:cs="Times New Roman"/>
        </w:rPr>
        <w:t xml:space="preserve"> fire </w:t>
      </w:r>
      <w:r>
        <w:rPr>
          <w:rFonts w:ascii="Times New Roman" w:hAnsi="Times New Roman" w:cs="Times New Roman"/>
        </w:rPr>
        <w:t>is one indicator of</w:t>
      </w:r>
      <w:r w:rsidR="000E09B5">
        <w:rPr>
          <w:rFonts w:ascii="Times New Roman" w:hAnsi="Times New Roman" w:cs="Times New Roman"/>
        </w:rPr>
        <w:t xml:space="preserve"> forest resilience to the increase in </w:t>
      </w:r>
      <w:r>
        <w:rPr>
          <w:rFonts w:ascii="Times New Roman" w:hAnsi="Times New Roman" w:cs="Times New Roman"/>
        </w:rPr>
        <w:t xml:space="preserve">fire activity </w:t>
      </w:r>
      <w:r w:rsidR="000E09B5">
        <w:rPr>
          <w:rFonts w:ascii="Times New Roman" w:hAnsi="Times New Roman" w:cs="Times New Roman"/>
        </w:rPr>
        <w:t xml:space="preserve">that is </w:t>
      </w:r>
      <w:r>
        <w:rPr>
          <w:rFonts w:ascii="Times New Roman" w:hAnsi="Times New Roman" w:cs="Times New Roman"/>
        </w:rPr>
        <w:t xml:space="preserve">expected </w:t>
      </w:r>
      <w:r w:rsidR="0010297F">
        <w:rPr>
          <w:rFonts w:ascii="Times New Roman" w:hAnsi="Times New Roman" w:cs="Times New Roman"/>
        </w:rPr>
        <w:t xml:space="preserve">across western North America </w:t>
      </w:r>
      <w:r>
        <w:rPr>
          <w:rFonts w:ascii="Times New Roman" w:hAnsi="Times New Roman" w:cs="Times New Roman"/>
        </w:rPr>
        <w:t xml:space="preserve">in the future under increased human development and climate change </w:t>
      </w:r>
      <w:r>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 </w:instrText>
      </w:r>
      <w:r w:rsidR="008C647F">
        <w:rPr>
          <w:rFonts w:ascii="Times New Roman" w:hAnsi="Times New Roman" w:cs="Times New Roman"/>
        </w:rPr>
        <w:fldChar w:fldCharType="begin">
          <w:fldData xml:space="preserve">PEVuZE5vdGU+PENpdGU+PEF1dGhvcj5Kb2huc3RvbmU8L0F1dGhvcj48WWVhcj4yMDE2PC9ZZWFy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</w:fldData>
        </w:fldChar>
      </w:r>
      <w:r w:rsidR="008C647F">
        <w:rPr>
          <w:rFonts w:ascii="Times New Roman" w:hAnsi="Times New Roman" w:cs="Times New Roman"/>
        </w:rPr>
        <w:instrText xml:space="preserve"> ADDIN EN.CITE.DATA </w:instrText>
      </w:r>
      <w:r w:rsidR="008C647F">
        <w:rPr>
          <w:rFonts w:ascii="Times New Roman" w:hAnsi="Times New Roman" w:cs="Times New Roman"/>
        </w:rPr>
      </w:r>
      <w:r w:rsidR="008C647F">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7" w:tooltip="Johnstone, 2016 #3315" w:history="1">
        <w:r w:rsidR="00872600">
          <w:rPr>
            <w:rFonts w:ascii="Times New Roman" w:hAnsi="Times New Roman" w:cs="Times New Roman"/>
            <w:noProof/>
          </w:rPr>
          <w:t>Johnstone et al. 2016</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0E09B5">
        <w:rPr>
          <w:rFonts w:ascii="Times New Roman" w:hAnsi="Times New Roman" w:cs="Times New Roman"/>
        </w:rPr>
        <w:t>Past logging practices and i</w:t>
      </w:r>
      <w:r>
        <w:rPr>
          <w:rFonts w:ascii="Times New Roman" w:hAnsi="Times New Roman" w:cs="Times New Roman"/>
        </w:rPr>
        <w:t xml:space="preserve">ncreased forest density </w:t>
      </w:r>
      <w:r w:rsidR="000E09B5">
        <w:rPr>
          <w:rFonts w:ascii="Times New Roman" w:hAnsi="Times New Roman" w:cs="Times New Roman"/>
        </w:rPr>
        <w:t xml:space="preserve">from fire suppression have profoundly altered </w:t>
      </w:r>
      <w:r w:rsidR="000E09B5">
        <w:rPr>
          <w:rFonts w:ascii="Times New Roman" w:hAnsi="Times New Roman" w:cs="Times New Roman"/>
        </w:rPr>
        <w:lastRenderedPageBreak/>
        <w:t xml:space="preserve">forest structure, independent of species composition, in ways that have increased the risk of </w:t>
      </w:r>
      <w:r w:rsidR="001B0A26">
        <w:rPr>
          <w:rFonts w:ascii="Times New Roman" w:hAnsi="Times New Roman" w:cs="Times New Roman"/>
        </w:rPr>
        <w:t xml:space="preserve">large patches of </w:t>
      </w:r>
      <w:r w:rsidR="000E09B5">
        <w:rPr>
          <w:rFonts w:ascii="Times New Roman" w:hAnsi="Times New Roman" w:cs="Times New Roman"/>
        </w:rPr>
        <w:t xml:space="preserve">stand-replacing fire </w:t>
      </w:r>
      <w:r w:rsidR="001B0A26">
        <w:rPr>
          <w:rFonts w:ascii="Times New Roman" w:hAnsi="Times New Roman" w:cs="Times New Roman"/>
        </w:rPr>
        <w:t>that</w:t>
      </w:r>
      <w:r w:rsidR="000E09B5">
        <w:rPr>
          <w:rFonts w:ascii="Times New Roman" w:hAnsi="Times New Roman" w:cs="Times New Roman"/>
        </w:rPr>
        <w:t xml:space="preserve"> may overwhelm the adaptations of fire-resistant species within of the community </w:t>
      </w:r>
      <w:r w:rsidR="000E09B5">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 </w:instrText>
      </w:r>
      <w:r w:rsidR="001B0A26">
        <w:rPr>
          <w:rFonts w:ascii="Times New Roman" w:hAnsi="Times New Roman" w:cs="Times New Roman"/>
        </w:rPr>
        <w:fldChar w:fldCharType="begin">
          <w:fldData xml:space="preserve">PEVuZE5vdGU+PENpdGU+PEF1dGhvcj5TYWZmb3JkPC9BdXRob3I+PFllYXI+MjAxNzwvWWVhcj48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==
</w:fldData>
        </w:fldChar>
      </w:r>
      <w:r w:rsidR="001B0A26">
        <w:rPr>
          <w:rFonts w:ascii="Times New Roman" w:hAnsi="Times New Roman" w:cs="Times New Roman"/>
        </w:rPr>
        <w:instrText xml:space="preserve"> ADDIN EN.CITE.DATA </w:instrText>
      </w:r>
      <w:r w:rsidR="001B0A26">
        <w:rPr>
          <w:rFonts w:ascii="Times New Roman" w:hAnsi="Times New Roman" w:cs="Times New Roman"/>
        </w:rPr>
      </w:r>
      <w:r w:rsidR="001B0A26">
        <w:rPr>
          <w:rFonts w:ascii="Times New Roman" w:hAnsi="Times New Roman" w:cs="Times New Roman"/>
        </w:rPr>
        <w:fldChar w:fldCharType="end"/>
      </w:r>
      <w:r w:rsidR="000E09B5">
        <w:rPr>
          <w:rFonts w:ascii="Times New Roman" w:hAnsi="Times New Roman" w:cs="Times New Roman"/>
        </w:rPr>
      </w:r>
      <w:r w:rsidR="000E09B5">
        <w:rPr>
          <w:rFonts w:ascii="Times New Roman" w:hAnsi="Times New Roman" w:cs="Times New Roman"/>
        </w:rPr>
        <w:fldChar w:fldCharType="separate"/>
      </w:r>
      <w:r w:rsidR="001B0A26">
        <w:rPr>
          <w:rFonts w:ascii="Times New Roman" w:hAnsi="Times New Roman" w:cs="Times New Roman"/>
          <w:noProof/>
        </w:rPr>
        <w:t>(</w:t>
      </w:r>
      <w:hyperlink w:anchor="_ENREF_13" w:tooltip="Millar, 2015 #3121" w:history="1">
        <w:r w:rsidR="00872600">
          <w:rPr>
            <w:rFonts w:ascii="Times New Roman" w:hAnsi="Times New Roman" w:cs="Times New Roman"/>
            <w:noProof/>
          </w:rPr>
          <w:t>Millar and Stephenson 2015</w:t>
        </w:r>
      </w:hyperlink>
      <w:r w:rsidR="001B0A26">
        <w:rPr>
          <w:rFonts w:ascii="Times New Roman" w:hAnsi="Times New Roman" w:cs="Times New Roman"/>
          <w:noProof/>
        </w:rPr>
        <w:t xml:space="preserve">, </w:t>
      </w:r>
      <w:hyperlink w:anchor="_ENREF_21" w:tooltip="Safford, 2017 #2769" w:history="1">
        <w:r w:rsidR="00872600">
          <w:rPr>
            <w:rFonts w:ascii="Times New Roman" w:hAnsi="Times New Roman" w:cs="Times New Roman"/>
            <w:noProof/>
          </w:rPr>
          <w:t>Safford and Stevens 2017</w:t>
        </w:r>
      </w:hyperlink>
      <w:r w:rsidR="001B0A26">
        <w:rPr>
          <w:rFonts w:ascii="Times New Roman" w:hAnsi="Times New Roman" w:cs="Times New Roman"/>
          <w:noProof/>
        </w:rPr>
        <w:t xml:space="preserve">, </w:t>
      </w:r>
      <w:hyperlink w:anchor="_ENREF_26" w:tooltip="Stevens, 2017 #3499" w:history="1">
        <w:r w:rsidR="00872600">
          <w:rPr>
            <w:rFonts w:ascii="Times New Roman" w:hAnsi="Times New Roman" w:cs="Times New Roman"/>
            <w:noProof/>
          </w:rPr>
          <w:t>Stevens et al. 2017</w:t>
        </w:r>
      </w:hyperlink>
      <w:r w:rsidR="001B0A26">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However these historical factors have also shifted species composition in many instances, away from more fire-resistant members of the community </w:t>
      </w:r>
      <w:r w:rsidR="000E09B5">
        <w:rPr>
          <w:rFonts w:ascii="Times New Roman" w:hAnsi="Times New Roman" w:cs="Times New Roman"/>
        </w:rPr>
        <w:fldChar w:fldCharType="begin"/>
      </w:r>
      <w:r w:rsidR="000E09B5">
        <w:rPr>
          <w:rFonts w:ascii="Times New Roman" w:hAnsi="Times New Roman" w:cs="Times New Roman"/>
        </w:rPr>
        <w:instrText xml:space="preserve"> ADDIN EN.CITE &lt;EndNote&gt;&lt;Cite&gt;&lt;Author&gt;Naficy&lt;/Author&gt;&lt;Year&gt;2010&lt;/Year&gt;&lt;RecNum&gt;1260&lt;/RecNum&gt;&lt;DisplayText&gt;(Naficy et al. 2010)&lt;/DisplayText&gt;&lt;record&gt;&lt;rec-number&gt;1260&lt;/rec-number&gt;&lt;foreign-keys&gt;&lt;key app="EN" db-id="w0ppaavf8t2zvwe9f0oxa5rcervz0wedp050" timestamp="1365885778"&gt;1260&lt;/key&gt;&lt;/foreign-keys&gt;&lt;ref-type name="Journal Article"&gt;17&lt;/ref-type&gt;&lt;contributors&gt;&lt;authors&gt;&lt;author&gt;Naficy, Cameron&lt;/author&gt;&lt;author&gt;Sala, Anna&lt;/author&gt;&lt;author&gt;Keeling, Eric G.&lt;/author&gt;&lt;author&gt;Graham, Jon&lt;/author&gt;&lt;author&gt;DeLuca, Thomas H.&lt;/author&gt;&lt;/authors&gt;&lt;/contributors&gt;&lt;titles&gt;&lt;title&gt;Interactive effects of historical logging and fire exclusion on ponderosa pine forest structure in the northern Rockies&lt;/title&gt;&lt;secondary-title&gt;Ecological Applications&lt;/secondary-title&gt;&lt;/titles&gt;&lt;periodical&gt;&lt;full-title&gt;Ecological Applications&lt;/full-title&gt;&lt;abbr-1&gt;Ecol. Appl.&lt;/abbr-1&gt;&lt;abbr-2&gt;Ecol Appl&lt;/abbr-2&gt;&lt;/periodical&gt;&lt;pages&gt;1851-1864&lt;/pages&gt;&lt;volume&gt;20&lt;/volume&gt;&lt;number&gt;7&lt;/number&gt;&lt;dates&gt;&lt;year&gt;2010&lt;/year&gt;&lt;pub-dates&gt;&lt;date&gt;Oct&lt;/date&gt;&lt;/pub-dates&gt;&lt;/dates&gt;&lt;isbn&gt;1051-0761&lt;/isbn&gt;&lt;accession-num&gt;WOS:000282278200007&lt;/accession-num&gt;&lt;urls&gt;&lt;related-urls&gt;&lt;url&gt;&amp;lt;Go to ISI&amp;gt;://WOS:000282278200007&lt;/url&gt;&lt;/related-urls&gt;&lt;/urls&gt;&lt;electronic-resource-num&gt;10.1890/09-0217.1&lt;/electronic-resource-num&gt;&lt;research-notes&gt;*****&lt;/research-notes&gt;&lt;/record&gt;&lt;/Cite&gt;&lt;/EndNote&gt;</w:instrText>
      </w:r>
      <w:r w:rsidR="000E09B5">
        <w:rPr>
          <w:rFonts w:ascii="Times New Roman" w:hAnsi="Times New Roman" w:cs="Times New Roman"/>
        </w:rPr>
        <w:fldChar w:fldCharType="separate"/>
      </w:r>
      <w:r w:rsidR="000E09B5">
        <w:rPr>
          <w:rFonts w:ascii="Times New Roman" w:hAnsi="Times New Roman" w:cs="Times New Roman"/>
          <w:noProof/>
        </w:rPr>
        <w:t>(</w:t>
      </w:r>
      <w:hyperlink w:anchor="_ENREF_14" w:tooltip="Naficy, 2010 #1260" w:history="1">
        <w:r w:rsidR="00872600">
          <w:rPr>
            <w:rFonts w:ascii="Times New Roman" w:hAnsi="Times New Roman" w:cs="Times New Roman"/>
            <w:noProof/>
          </w:rPr>
          <w:t>Naficy et al. 2010</w:t>
        </w:r>
      </w:hyperlink>
      <w:r w:rsidR="000E09B5">
        <w:rPr>
          <w:rFonts w:ascii="Times New Roman" w:hAnsi="Times New Roman" w:cs="Times New Roman"/>
          <w:noProof/>
        </w:rPr>
        <w:t>)</w:t>
      </w:r>
      <w:r w:rsidR="000E09B5">
        <w:rPr>
          <w:rFonts w:ascii="Times New Roman" w:hAnsi="Times New Roman" w:cs="Times New Roman"/>
        </w:rPr>
        <w:fldChar w:fldCharType="end"/>
      </w:r>
      <w:r w:rsidR="000E09B5">
        <w:rPr>
          <w:rFonts w:ascii="Times New Roman" w:hAnsi="Times New Roman" w:cs="Times New Roman"/>
        </w:rPr>
        <w:t xml:space="preserve">. </w:t>
      </w:r>
    </w:p>
    <w:p w14:paraId="0FD46C38" w14:textId="0E6783CB" w:rsidR="00CF211D" w:rsidRDefault="00CF211D" w:rsidP="00CF211D">
      <w:pPr>
        <w:spacing w:line="480" w:lineRule="auto"/>
        <w:ind w:firstLine="720"/>
        <w:rPr>
          <w:rFonts w:ascii="Times New Roman" w:hAnsi="Times New Roman" w:cs="Times New Roman"/>
        </w:rPr>
      </w:pPr>
      <w:r>
        <w:rPr>
          <w:rFonts w:ascii="Times New Roman" w:hAnsi="Times New Roman" w:cs="Times New Roman"/>
        </w:rPr>
        <w:t xml:space="preserve">A quantitative assessment of community fire resistance at a landscape scale has practical implications, as the relative abundance of tree species that are less resistant to fire in mixed-species stands can be used to identify areas within a landscape that might have been fire-free since the establishment of those trees, which can allow inferences of past extent of stand-replacing fire effects in these stands </w: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PEVuZE5vdGU+PENpdGU+PEF1dGhvcj5Zb2NvbS1LZW50PC9BdXRob3I+PFllYXI+MjAxNTwvWWVh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30" w:tooltip="Yocom-Kent, 2015 #2901" w:history="1">
        <w:r w:rsidR="00872600">
          <w:rPr>
            <w:rFonts w:ascii="Times New Roman" w:hAnsi="Times New Roman" w:cs="Times New Roman"/>
            <w:noProof/>
          </w:rPr>
          <w:t>Yocom-Kent et al. 2015</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Thus, regions dominated by species that are less fire resistant are presumed to have experienced </w:t>
      </w:r>
      <w:r w:rsidR="00872600">
        <w:rPr>
          <w:rFonts w:ascii="Times New Roman" w:hAnsi="Times New Roman" w:cs="Times New Roman"/>
        </w:rPr>
        <w:t xml:space="preserve">characteristically </w:t>
      </w:r>
      <w:r>
        <w:rPr>
          <w:rFonts w:ascii="Times New Roman" w:hAnsi="Times New Roman" w:cs="Times New Roman"/>
        </w:rPr>
        <w:t xml:space="preserve">infrequent, stand-replacing fire historically. In fire-prone regions where fire suppression has led to encroachment of fire intolerant species, the reduction of these species in mixed stands (via mechanical methods or prescribed fire) is often an objective of restoration </w:t>
      </w:r>
      <w:r>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PEVuZE5vdGU+PENpdGU+PEF1dGhvcj5MYXJzb248L0F1dGhvcj48WWVhcj4yMDEzPC9ZZWFyPjxS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=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0" w:tooltip="Larson, 2013 #1259" w:history="1">
        <w:r w:rsidR="00872600">
          <w:rPr>
            <w:rFonts w:ascii="Times New Roman" w:hAnsi="Times New Roman" w:cs="Times New Roman"/>
            <w:noProof/>
          </w:rPr>
          <w:t>Larson et al. 2013</w:t>
        </w:r>
      </w:hyperlink>
      <w:r>
        <w:rPr>
          <w:rFonts w:ascii="Times New Roman" w:hAnsi="Times New Roman" w:cs="Times New Roman"/>
          <w:noProof/>
        </w:rPr>
        <w:t xml:space="preserve">, </w:t>
      </w:r>
      <w:hyperlink w:anchor="_ENREF_21" w:tooltip="Safford, 2017 #2769" w:history="1">
        <w:r w:rsidR="00872600">
          <w:rPr>
            <w:rFonts w:ascii="Times New Roman" w:hAnsi="Times New Roman" w:cs="Times New Roman"/>
            <w:noProof/>
          </w:rPr>
          <w:t>Safford and Stevens 2017</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p>
    <w:p w14:paraId="52B50428" w14:textId="15EFA5F5" w:rsidR="004F6E54" w:rsidRDefault="000E09B5" w:rsidP="00C6034D">
      <w:pPr>
        <w:spacing w:line="480" w:lineRule="auto"/>
        <w:ind w:firstLine="720"/>
        <w:rPr>
          <w:rFonts w:ascii="Times New Roman" w:hAnsi="Times New Roman" w:cs="Times New Roman"/>
        </w:rPr>
      </w:pPr>
      <w:r>
        <w:rPr>
          <w:rFonts w:ascii="Times New Roman" w:hAnsi="Times New Roman" w:cs="Times New Roman"/>
        </w:rPr>
        <w:t>It is therefore critical to describe the current condition</w:t>
      </w:r>
      <w:r w:rsidR="00134DCD">
        <w:rPr>
          <w:rFonts w:ascii="Times New Roman" w:hAnsi="Times New Roman" w:cs="Times New Roman"/>
        </w:rPr>
        <w:t xml:space="preserve"> of</w:t>
      </w:r>
      <w:r>
        <w:rPr>
          <w:rFonts w:ascii="Times New Roman" w:hAnsi="Times New Roman" w:cs="Times New Roman"/>
        </w:rPr>
        <w:t xml:space="preserve"> forest communities at a landscape scale</w:t>
      </w:r>
      <w:r w:rsidR="0010297F">
        <w:rPr>
          <w:rFonts w:ascii="Times New Roman" w:hAnsi="Times New Roman" w:cs="Times New Roman"/>
        </w:rPr>
        <w:t>,</w:t>
      </w:r>
      <w:r>
        <w:rPr>
          <w:rFonts w:ascii="Times New Roman" w:hAnsi="Times New Roman" w:cs="Times New Roman"/>
        </w:rPr>
        <w:t xml:space="preserve"> as a function of </w:t>
      </w:r>
      <w:r w:rsidR="0010297F">
        <w:rPr>
          <w:rFonts w:ascii="Times New Roman" w:hAnsi="Times New Roman" w:cs="Times New Roman"/>
        </w:rPr>
        <w:t>constituent species’</w:t>
      </w:r>
      <w:r>
        <w:rPr>
          <w:rFonts w:ascii="Times New Roman" w:hAnsi="Times New Roman" w:cs="Times New Roman"/>
        </w:rPr>
        <w:t xml:space="preserve"> ability to survive fire</w:t>
      </w:r>
      <w:r w:rsidR="0010297F">
        <w:rPr>
          <w:rFonts w:ascii="Times New Roman" w:hAnsi="Times New Roman" w:cs="Times New Roman"/>
        </w:rPr>
        <w:t xml:space="preserve"> as adults</w:t>
      </w:r>
      <w:r w:rsidR="00134DCD">
        <w:rPr>
          <w:rFonts w:ascii="Times New Roman" w:hAnsi="Times New Roman" w:cs="Times New Roman"/>
        </w:rPr>
        <w:t xml:space="preserve">. Here we illustrate a methodology to quantify the fire resistance </w:t>
      </w:r>
      <w:r w:rsidR="006F6ABF">
        <w:rPr>
          <w:rFonts w:ascii="Times New Roman" w:hAnsi="Times New Roman" w:cs="Times New Roman"/>
        </w:rPr>
        <w:t xml:space="preserve">(adult tree survival) </w:t>
      </w:r>
      <w:r w:rsidR="00134DCD">
        <w:rPr>
          <w:rFonts w:ascii="Times New Roman" w:hAnsi="Times New Roman" w:cs="Times New Roman"/>
        </w:rPr>
        <w:t xml:space="preserve">of entire forest communities, by integrating functional traits with species distribution and abundance data. We use this approach to highlight important biogeographic variation in likely fire effects across a landscape, to validate other independent spatial metrics of fire regimes, and to identify </w:t>
      </w:r>
      <w:r w:rsidR="00A42CBD">
        <w:rPr>
          <w:rFonts w:ascii="Times New Roman" w:hAnsi="Times New Roman" w:cs="Times New Roman"/>
        </w:rPr>
        <w:t>areas where the current species composition is mismatched with historical fire frequency.</w:t>
      </w:r>
    </w:p>
    <w:p w14:paraId="6A3EBD38" w14:textId="23D0ACAA" w:rsidR="00C6034D" w:rsidRDefault="00C6034D" w:rsidP="00C6034D">
      <w:pPr>
        <w:spacing w:line="480" w:lineRule="auto"/>
        <w:ind w:firstLine="720"/>
        <w:rPr>
          <w:rFonts w:ascii="Times New Roman" w:hAnsi="Times New Roman" w:cs="Times New Roman"/>
        </w:rPr>
      </w:pPr>
    </w:p>
    <w:p w14:paraId="03EDFDD1" w14:textId="77777777" w:rsidR="00092949" w:rsidRDefault="00092949" w:rsidP="00092949">
      <w:pPr>
        <w:spacing w:line="480" w:lineRule="auto"/>
        <w:rPr>
          <w:rFonts w:ascii="Times New Roman" w:hAnsi="Times New Roman" w:cs="Times New Roman"/>
        </w:rPr>
      </w:pPr>
      <w:r>
        <w:rPr>
          <w:rFonts w:ascii="Times New Roman" w:hAnsi="Times New Roman" w:cs="Times New Roman"/>
          <w:b/>
        </w:rPr>
        <w:lastRenderedPageBreak/>
        <w:t>Methods</w:t>
      </w:r>
    </w:p>
    <w:p w14:paraId="5C2EE0B0" w14:textId="47606A8D" w:rsidR="00C6034D" w:rsidRDefault="00092949" w:rsidP="00C6034D">
      <w:pPr>
        <w:spacing w:line="480" w:lineRule="auto"/>
        <w:ind w:firstLine="720"/>
        <w:rPr>
          <w:rFonts w:ascii="Times New Roman" w:hAnsi="Times New Roman" w:cs="Times New Roman"/>
        </w:rPr>
      </w:pPr>
      <w:r>
        <w:rPr>
          <w:rFonts w:ascii="Times New Roman" w:hAnsi="Times New Roman" w:cs="Times New Roman"/>
        </w:rPr>
        <w:t xml:space="preserve">We assembled </w:t>
      </w:r>
      <w:r w:rsidR="00B96772">
        <w:rPr>
          <w:rFonts w:ascii="Times New Roman" w:hAnsi="Times New Roman" w:cs="Times New Roman"/>
        </w:rPr>
        <w:t>quantitative</w:t>
      </w:r>
      <w:r>
        <w:rPr>
          <w:rFonts w:ascii="Times New Roman" w:hAnsi="Times New Roman" w:cs="Times New Roman"/>
        </w:rPr>
        <w:t xml:space="preserve"> trait data </w:t>
      </w:r>
      <w:r w:rsidR="00C6034D">
        <w:rPr>
          <w:rFonts w:ascii="Times New Roman" w:hAnsi="Times New Roman" w:cs="Times New Roman"/>
        </w:rPr>
        <w:t>on</w:t>
      </w:r>
      <w:r>
        <w:rPr>
          <w:rFonts w:ascii="Times New Roman" w:hAnsi="Times New Roman" w:cs="Times New Roman"/>
        </w:rPr>
        <w:t xml:space="preserve"> </w:t>
      </w:r>
      <w:r w:rsidR="00C6034D">
        <w:rPr>
          <w:rFonts w:ascii="Times New Roman" w:hAnsi="Times New Roman" w:cs="Times New Roman"/>
        </w:rPr>
        <w:t xml:space="preserve">five </w:t>
      </w:r>
      <w:r>
        <w:rPr>
          <w:rFonts w:ascii="Times New Roman" w:hAnsi="Times New Roman" w:cs="Times New Roman"/>
        </w:rPr>
        <w:t xml:space="preserve">fire-adaptive traits </w:t>
      </w:r>
      <w:r w:rsidR="00C6034D">
        <w:rPr>
          <w:rFonts w:ascii="Times New Roman" w:hAnsi="Times New Roman" w:cs="Times New Roman"/>
        </w:rPr>
        <w:t xml:space="preserve">that contribute to fire resistance of </w:t>
      </w:r>
      <w:r>
        <w:rPr>
          <w:rFonts w:ascii="Times New Roman" w:hAnsi="Times New Roman" w:cs="Times New Roman"/>
        </w:rPr>
        <w:t>a suite of conifer species</w:t>
      </w:r>
      <w:r w:rsidR="00C6034D">
        <w:rPr>
          <w:rFonts w:ascii="Times New Roman" w:hAnsi="Times New Roman" w:cs="Times New Roman"/>
        </w:rPr>
        <w:t xml:space="preserve">. Our trait database included bark thickness, </w:t>
      </w:r>
      <w:r w:rsidR="001B0A26">
        <w:rPr>
          <w:rFonts w:ascii="Times New Roman" w:hAnsi="Times New Roman" w:cs="Times New Roman"/>
        </w:rPr>
        <w:t xml:space="preserve">maximum </w:t>
      </w:r>
      <w:r w:rsidR="00C6034D">
        <w:rPr>
          <w:rFonts w:ascii="Times New Roman" w:hAnsi="Times New Roman" w:cs="Times New Roman"/>
        </w:rPr>
        <w:t>tree height, degree of self-pruning, flame length and flame duration. We estimated the bark thickness of a 25.4 cm (10 in) tree using the</w:t>
      </w:r>
      <w:r w:rsidR="0064759F">
        <w:rPr>
          <w:rFonts w:ascii="Times New Roman" w:hAnsi="Times New Roman" w:cs="Times New Roman"/>
        </w:rPr>
        <w:t xml:space="preserve"> species-specific</w:t>
      </w:r>
      <w:r w:rsidR="00C6034D">
        <w:rPr>
          <w:rFonts w:ascii="Times New Roman" w:hAnsi="Times New Roman" w:cs="Times New Roman"/>
        </w:rPr>
        <w:t xml:space="preserve"> bark thickness multiplier</w:t>
      </w:r>
      <w:r w:rsidR="001454A2">
        <w:rPr>
          <w:rFonts w:ascii="Times New Roman" w:hAnsi="Times New Roman" w:cs="Times New Roman"/>
        </w:rPr>
        <w:t>s from the First Order Fire Effects Model</w:t>
      </w:r>
      <w:r w:rsidR="006F6ABF">
        <w:rPr>
          <w:rFonts w:ascii="Times New Roman" w:hAnsi="Times New Roman" w:cs="Times New Roman"/>
        </w:rPr>
        <w:t xml:space="preserve"> </w:t>
      </w:r>
      <w:r w:rsidR="006F6ABF">
        <w:rPr>
          <w:rFonts w:ascii="Times New Roman" w:hAnsi="Times New Roman" w:cs="Times New Roman"/>
        </w:rPr>
        <w:fldChar w:fldCharType="begin"/>
      </w:r>
      <w:r w:rsidR="006F6ABF">
        <w:rPr>
          <w:rFonts w:ascii="Times New Roman" w:hAnsi="Times New Roman" w:cs="Times New Roman"/>
        </w:rPr>
        <w:instrText xml:space="preserve"> ADDIN EN.CITE &lt;EndNote&gt;&lt;Cite&gt;&lt;Author&gt;Lutes&lt;/Author&gt;&lt;Year&gt;2001&lt;/Year&gt;&lt;RecNum&gt;3611&lt;/RecNum&gt;&lt;DisplayText&gt;(Lutes 2001, Lutes and Keane 2017)&lt;/DisplayText&gt;&lt;record&gt;&lt;rec-number&gt;3611&lt;/rec-number&gt;&lt;foreign-keys&gt;&lt;key app="EN" db-id="w0ppaavf8t2zvwe9f0oxa5rcervz0wedp050" timestamp="1525902225"&gt;3611&lt;/key&gt;&lt;/foreign-keys&gt;&lt;ref-type name="Generic"&gt;13&lt;/ref-type&gt;&lt;contributors&gt;&lt;authors&gt;&lt;author&gt;Lutes, DC&lt;/author&gt;&lt;/authors&gt;&lt;/contributors&gt;&lt;titles&gt;&lt;title&gt;Diameter bark thickness relationships&lt;/title&gt;&lt;/titles&gt;&lt;dates&gt;&lt;year&gt;2001&lt;/year&gt;&lt;/dates&gt;&lt;publisher&gt;Unpublished report on file at the Missoula Fire Science Lab.&lt;/publisher&gt;&lt;urls&gt;&lt;/urls&gt;&lt;/record&gt;&lt;/Cite&gt;&lt;Cite&gt;&lt;Author&gt;Lutes&lt;/Author&gt;&lt;Year&gt;2017&lt;/Year&gt;&lt;RecNum&gt;3610&lt;/RecNum&gt;&lt;record&gt;&lt;rec-number&gt;3610&lt;/rec-number&gt;&lt;foreign-keys&gt;&lt;key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USA&lt;/publisher&gt;&lt;urls&gt;&lt;/urls&gt;&lt;/record&gt;&lt;/Cite&gt;&lt;/EndNote&gt;</w:instrText>
      </w:r>
      <w:r w:rsidR="006F6ABF">
        <w:rPr>
          <w:rFonts w:ascii="Times New Roman" w:hAnsi="Times New Roman" w:cs="Times New Roman"/>
        </w:rPr>
        <w:fldChar w:fldCharType="separate"/>
      </w:r>
      <w:r w:rsidR="006F6ABF">
        <w:rPr>
          <w:rFonts w:ascii="Times New Roman" w:hAnsi="Times New Roman" w:cs="Times New Roman"/>
          <w:noProof/>
        </w:rPr>
        <w:t>(</w:t>
      </w:r>
      <w:hyperlink w:anchor="_ENREF_11" w:tooltip="Lutes, 2001 #3611" w:history="1">
        <w:r w:rsidR="00872600">
          <w:rPr>
            <w:rFonts w:ascii="Times New Roman" w:hAnsi="Times New Roman" w:cs="Times New Roman"/>
            <w:noProof/>
          </w:rPr>
          <w:t>Lutes 2001</w:t>
        </w:r>
      </w:hyperlink>
      <w:r w:rsidR="006F6ABF">
        <w:rPr>
          <w:rFonts w:ascii="Times New Roman" w:hAnsi="Times New Roman" w:cs="Times New Roman"/>
          <w:noProof/>
        </w:rPr>
        <w:t xml:space="preserve">, </w:t>
      </w:r>
      <w:hyperlink w:anchor="_ENREF_12" w:tooltip="Lutes, 2017 #3610" w:history="1">
        <w:r w:rsidR="00872600">
          <w:rPr>
            <w:rFonts w:ascii="Times New Roman" w:hAnsi="Times New Roman" w:cs="Times New Roman"/>
            <w:noProof/>
          </w:rPr>
          <w:t>Lutes and Keane 2017</w:t>
        </w:r>
      </w:hyperlink>
      <w:r w:rsidR="006F6ABF">
        <w:rPr>
          <w:rFonts w:ascii="Times New Roman" w:hAnsi="Times New Roman" w:cs="Times New Roman"/>
          <w:noProof/>
        </w:rPr>
        <w:t>)</w:t>
      </w:r>
      <w:r w:rsidR="006F6ABF">
        <w:rPr>
          <w:rFonts w:ascii="Times New Roman" w:hAnsi="Times New Roman" w:cs="Times New Roman"/>
        </w:rPr>
        <w:fldChar w:fldCharType="end"/>
      </w:r>
      <w:r w:rsidR="00C6034D">
        <w:rPr>
          <w:rFonts w:ascii="Times New Roman" w:hAnsi="Times New Roman" w:cs="Times New Roman"/>
        </w:rPr>
        <w:t>.</w:t>
      </w:r>
      <w:r w:rsidR="0064759F">
        <w:rPr>
          <w:rFonts w:ascii="Times New Roman" w:hAnsi="Times New Roman" w:cs="Times New Roman"/>
        </w:rPr>
        <w:t xml:space="preserve"> </w:t>
      </w:r>
      <w:r w:rsidR="00872600">
        <w:rPr>
          <w:rFonts w:ascii="Times New Roman" w:hAnsi="Times New Roman" w:cs="Times New Roman"/>
        </w:rPr>
        <w:t xml:space="preserve">These multipliers assume a linear rate of accumulation, which is not realistic for many species, but they are currently the most widely-used trait in models of fire mortality, and they do accurately capture general differences among species </w:t>
      </w:r>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&lt;EndNote&gt;&lt;Cite&gt;&lt;Author&gt;Lutes&lt;/Author&gt;&lt;Year&gt;2017&lt;/Year&gt;&lt;RecNum&gt;3610&lt;/RecNum&gt;&lt;DisplayText&gt;(Reinhardt and Crookston 2003, Lutes and Keane 2017)&lt;/DisplayText&gt;&lt;record&gt;&lt;rec-number&gt;3610&lt;/rec-number&gt;&lt;foreign-keys&gt;&lt;key app="EN" db-id="w0ppaavf8t2zvwe9f0oxa5rcervz0wedp050" timestamp="1525902170"&gt;3610&lt;/key&gt;&lt;/foreign-keys&gt;&lt;ref-type name="Generic"&gt;13&lt;/ref-type&gt;&lt;contributors&gt;&lt;authors&gt;&lt;author&gt;Lutes, DC&lt;/author&gt;&lt;author&gt;Keane, RE&lt;/author&gt;&lt;/authors&gt;&lt;/contributors&gt;&lt;titles&gt;&lt;title&gt;First Order Fire Effects Model: FOFEM 6.4, User’s Guide&lt;/title&gt;&lt;/titles&gt;&lt;dates&gt;&lt;year&gt;2017&lt;/year&gt;&lt;/dates&gt;&lt;publisher&gt;USDA Forest Service, Missoula, Mont, USA&lt;/publisher&gt;&lt;urls&gt;&lt;/urls&gt;&lt;/record&gt;&lt;/Cite&gt;&lt;Cite&gt;&lt;Author&gt;Reinhardt&lt;/Author&gt;&lt;Year&gt;2003&lt;/Year&gt;&lt;RecNum&gt;2973&lt;/RecNum&gt;&lt;record&gt;&lt;rec-number&gt;2973&lt;/rec-number&gt;&lt;foreign-keys&gt;&lt;key app="EN" db-id="w0ppaavf8t2zvwe9f0oxa5rcervz0wedp050" timestamp="1448250749"&gt;2973&lt;/key&gt;&lt;/foreign-keys&gt;&lt;ref-type name="Report"&gt;27&lt;/ref-type&gt;&lt;contributors&gt;&lt;authors&gt;&lt;author&gt;Reinhardt, Elizabeth D.&lt;/author&gt;&lt;author&gt;Crookston, Nicholas L.&lt;/author&gt;&lt;/authors&gt;&lt;/contributors&gt;&lt;titles&gt;&lt;title&gt;The Fire and Fuels Extension to the Forest Vegetation Simulator&lt;/title&gt;&lt;/titles&gt;&lt;dates&gt;&lt;year&gt;2003&lt;/year&gt;&lt;/dates&gt;&lt;pub-location&gt;Ogden, UT&lt;/pub-location&gt;&lt;publisher&gt;USDA Forest Service Gen. Tech. Rep. RMRS-GTR-116&lt;/publisher&gt;&lt;urls&gt;&lt;/urls&gt;&lt;/record&gt;&lt;/Cite&gt;&lt;/EndNote&gt;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w:t>
      </w:r>
      <w:hyperlink w:anchor="_ENREF_18" w:tooltip="Reinhardt, 2003 #2973" w:history="1">
        <w:r w:rsidR="00872600">
          <w:rPr>
            <w:rFonts w:ascii="Times New Roman" w:hAnsi="Times New Roman" w:cs="Times New Roman"/>
            <w:noProof/>
          </w:rPr>
          <w:t>Reinhardt and Crookston 2003</w:t>
        </w:r>
      </w:hyperlink>
      <w:r w:rsidR="00872600">
        <w:rPr>
          <w:rFonts w:ascii="Times New Roman" w:hAnsi="Times New Roman" w:cs="Times New Roman"/>
          <w:noProof/>
        </w:rPr>
        <w:t xml:space="preserve">, </w:t>
      </w:r>
      <w:hyperlink w:anchor="_ENREF_12" w:tooltip="Lutes, 2017 #3610" w:history="1">
        <w:r w:rsidR="00872600">
          <w:rPr>
            <w:rFonts w:ascii="Times New Roman" w:hAnsi="Times New Roman" w:cs="Times New Roman"/>
            <w:noProof/>
          </w:rPr>
          <w:t>Lutes and Keane 2017</w:t>
        </w:r>
      </w:hyperlink>
      <w:r w:rsidR="00872600">
        <w:rPr>
          <w:rFonts w:ascii="Times New Roman" w:hAnsi="Times New Roman" w:cs="Times New Roman"/>
          <w:noProof/>
        </w:rPr>
        <w:t>)</w:t>
      </w:r>
      <w:r w:rsidR="00872600">
        <w:rPr>
          <w:rFonts w:ascii="Times New Roman" w:hAnsi="Times New Roman" w:cs="Times New Roman"/>
        </w:rPr>
        <w:fldChar w:fldCharType="end"/>
      </w:r>
      <w:r w:rsidR="00872600">
        <w:rPr>
          <w:rFonts w:ascii="Times New Roman" w:hAnsi="Times New Roman" w:cs="Times New Roman"/>
        </w:rPr>
        <w:t xml:space="preserve">. </w:t>
      </w:r>
      <w:r w:rsidR="0064759F">
        <w:rPr>
          <w:rFonts w:ascii="Times New Roman" w:hAnsi="Times New Roman" w:cs="Times New Roman"/>
        </w:rPr>
        <w:t xml:space="preserve">Maximum tree height was derived from the TRY plant trait database </w: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 </w:instrText>
      </w:r>
      <w:r w:rsidR="0064759F">
        <w:rPr>
          <w:rFonts w:ascii="Times New Roman" w:hAnsi="Times New Roman" w:cs="Times New Roman"/>
        </w:rPr>
        <w:fldChar w:fldCharType="begin">
          <w:fldData xml:space="preserve">PEVuZE5vdGU+PENpdGU+PEF1dGhvcj5LYXR0Z2U8L0F1dGhvcj48WWVhcj4yMDExPC9ZZWFyPjxS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</w:fldData>
        </w:fldChar>
      </w:r>
      <w:r w:rsidR="0064759F">
        <w:rPr>
          <w:rFonts w:ascii="Times New Roman" w:hAnsi="Times New Roman" w:cs="Times New Roman"/>
        </w:rPr>
        <w:instrText xml:space="preserve"> ADDIN EN.CITE.DATA </w:instrText>
      </w:r>
      <w:r w:rsidR="0064759F">
        <w:rPr>
          <w:rFonts w:ascii="Times New Roman" w:hAnsi="Times New Roman" w:cs="Times New Roman"/>
        </w:rPr>
      </w:r>
      <w:r w:rsidR="0064759F">
        <w:rPr>
          <w:rFonts w:ascii="Times New Roman" w:hAnsi="Times New Roman" w:cs="Times New Roman"/>
        </w:rPr>
        <w:fldChar w:fldCharType="end"/>
      </w:r>
      <w:r w:rsidR="0064759F">
        <w:rPr>
          <w:rFonts w:ascii="Times New Roman" w:hAnsi="Times New Roman" w:cs="Times New Roman"/>
        </w:rPr>
      </w:r>
      <w:r w:rsidR="0064759F">
        <w:rPr>
          <w:rFonts w:ascii="Times New Roman" w:hAnsi="Times New Roman" w:cs="Times New Roman"/>
        </w:rPr>
        <w:fldChar w:fldCharType="separate"/>
      </w:r>
      <w:r w:rsidR="0064759F">
        <w:rPr>
          <w:rFonts w:ascii="Times New Roman" w:hAnsi="Times New Roman" w:cs="Times New Roman"/>
          <w:noProof/>
        </w:rPr>
        <w:t>(</w:t>
      </w:r>
      <w:hyperlink w:anchor="_ENREF_8" w:tooltip="Kattge, 2011 #3390" w:history="1">
        <w:r w:rsidR="00872600">
          <w:rPr>
            <w:rFonts w:ascii="Times New Roman" w:hAnsi="Times New Roman" w:cs="Times New Roman"/>
            <w:noProof/>
          </w:rPr>
          <w:t>Kattge et al. 2011</w:t>
        </w:r>
      </w:hyperlink>
      <w:r w:rsidR="0064759F">
        <w:rPr>
          <w:rFonts w:ascii="Times New Roman" w:hAnsi="Times New Roman" w:cs="Times New Roman"/>
          <w:noProof/>
        </w:rPr>
        <w:t>)</w:t>
      </w:r>
      <w:r w:rsidR="0064759F">
        <w:rPr>
          <w:rFonts w:ascii="Times New Roman" w:hAnsi="Times New Roman" w:cs="Times New Roman"/>
        </w:rPr>
        <w:fldChar w:fldCharType="end"/>
      </w:r>
      <w:r w:rsidR="00791A71">
        <w:rPr>
          <w:rFonts w:ascii="Times New Roman" w:hAnsi="Times New Roman" w:cs="Times New Roman"/>
        </w:rPr>
        <w:t>. Degree of self-pruning was assigned on a</w:t>
      </w:r>
      <w:r w:rsidR="00B96772">
        <w:rPr>
          <w:rFonts w:ascii="Times New Roman" w:hAnsi="Times New Roman" w:cs="Times New Roman"/>
        </w:rPr>
        <w:t>n</w:t>
      </w:r>
      <w:r w:rsidR="00791A71">
        <w:rPr>
          <w:rFonts w:ascii="Times New Roman" w:hAnsi="Times New Roman" w:cs="Times New Roman"/>
        </w:rPr>
        <w:t xml:space="preserve"> </w:t>
      </w:r>
      <w:r w:rsidR="00B96772">
        <w:rPr>
          <w:rFonts w:ascii="Times New Roman" w:hAnsi="Times New Roman" w:cs="Times New Roman"/>
        </w:rPr>
        <w:t xml:space="preserve">ordinal </w:t>
      </w:r>
      <w:r w:rsidR="00791A71">
        <w:rPr>
          <w:rFonts w:ascii="Times New Roman" w:hAnsi="Times New Roman" w:cs="Times New Roman"/>
        </w:rPr>
        <w:t xml:space="preserve">1-10 </w:t>
      </w:r>
      <w:r w:rsidR="00B96772">
        <w:rPr>
          <w:rFonts w:ascii="Times New Roman" w:hAnsi="Times New Roman" w:cs="Times New Roman"/>
        </w:rPr>
        <w:t xml:space="preserve">scale </w:t>
      </w:r>
      <w:r w:rsidR="00791A71">
        <w:rPr>
          <w:rFonts w:ascii="Times New Roman" w:hAnsi="Times New Roman" w:cs="Times New Roman"/>
        </w:rPr>
        <w:t xml:space="preserve">following the methods and data for genus </w:t>
      </w:r>
      <w:r w:rsidR="00791A71">
        <w:rPr>
          <w:rFonts w:ascii="Times New Roman" w:hAnsi="Times New Roman" w:cs="Times New Roman"/>
          <w:i/>
        </w:rPr>
        <w:t>Pinus</w:t>
      </w:r>
      <w:r w:rsidR="00791A71">
        <w:rPr>
          <w:rFonts w:ascii="Times New Roman" w:hAnsi="Times New Roman" w:cs="Times New Roman"/>
        </w:rPr>
        <w:t xml:space="preserve"> from </w:t>
      </w:r>
      <w:hyperlink w:anchor="_ENREF_23" w:tooltip="Schwilk, 2001 #3059"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AuthorYear="1"&gt;&lt;Author&gt;Schwilk&lt;/Author&gt;&lt;Year&gt;2001&lt;/Year&gt;&lt;RecNum&gt;3059&lt;/RecNum&gt;&lt;DisplayText&gt;Schwilk and Ackerly (2001)&lt;/DisplayText&gt;&lt;record&gt;&lt;rec-number&gt;3059&lt;/rec-number&gt;&lt;foreign-keys&gt;&lt;key app="EN" db-id="w0ppaavf8t2zvwe9f0oxa5rcervz0wedp050" timestamp="1455145774"&gt;3059&lt;/key&gt;&lt;/foreign-keys&gt;&lt;ref-type name="Journal Article"&gt;17&lt;/ref-type&gt;&lt;contributors&gt;&lt;authors&gt;&lt;author&gt;Schwilk, D. W.&lt;/author&gt;&lt;author&gt;Ackerly, D. D.&lt;/author&gt;&lt;/authors&gt;&lt;/contributors&gt;&lt;titles&gt;&lt;title&gt;Flammability and serotiny as strategies: correlated evolution in pines&lt;/title&gt;&lt;secondary-title&gt;Oikos&lt;/secondary-title&gt;&lt;/titles&gt;&lt;periodical&gt;&lt;full-title&gt;Oikos&lt;/full-title&gt;&lt;abbr-1&gt;Oikos&lt;/abbr-1&gt;&lt;abbr-2&gt;Oikos&lt;/abbr-2&gt;&lt;/periodical&gt;&lt;pages&gt;326-336&lt;/pages&gt;&lt;volume&gt;94&lt;/volume&gt;&lt;number&gt;2&lt;/number&gt;&lt;keywords&gt;&lt;keyword&gt;Induced seed-germination&lt;/keyword&gt;&lt;keyword&gt;pinus species pinaceae&lt;/keyword&gt;&lt;keyword&gt;phylogenetic&lt;/keyword&gt;&lt;keyword&gt;analysis&lt;/keyword&gt;&lt;keyword&gt;leaf size&lt;/keyword&gt;&lt;keyword&gt;adenostoma-fasciculatum&lt;/keyword&gt;&lt;keyword&gt;independent contrasts&lt;/keyword&gt;&lt;keyword&gt;niche construction&lt;/keyword&gt;&lt;keyword&gt;corners rules&lt;/keyword&gt;&lt;keyword&gt;life-history&lt;/keyword&gt;&lt;keyword&gt;fire&lt;/keyword&gt;&lt;/keywords&gt;&lt;dates&gt;&lt;year&gt;2001&lt;/year&gt;&lt;pub-dates&gt;&lt;date&gt;Aug&lt;/date&gt;&lt;/pub-dates&gt;&lt;/dates&gt;&lt;urls&gt;&lt;related-urls&gt;&lt;url&gt;&amp;lt;Go to ISI&amp;gt;://000171173200013&lt;/url&gt;&lt;/related-urls&gt;&lt;/urls&gt;&lt;research-notes&gt;***&lt;/research-notes&gt;&lt;/record&gt;&lt;/Cite&gt;&lt;/EndNote&gt;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Schwilk and Ackerly (2001)</w:t>
        </w:r>
        <w:r w:rsidR="00872600">
          <w:rPr>
            <w:rFonts w:ascii="Times New Roman" w:hAnsi="Times New Roman" w:cs="Times New Roman"/>
          </w:rPr>
          <w:fldChar w:fldCharType="end"/>
        </w:r>
      </w:hyperlink>
      <w:r w:rsidR="00791A71">
        <w:rPr>
          <w:rFonts w:ascii="Times New Roman" w:hAnsi="Times New Roman" w:cs="Times New Roman"/>
        </w:rPr>
        <w:t xml:space="preserve">, supplementing with data for other genera </w:t>
      </w:r>
      <w:r w:rsidR="001B0A26">
        <w:rPr>
          <w:rFonts w:ascii="Times New Roman" w:hAnsi="Times New Roman" w:cs="Times New Roman"/>
        </w:rPr>
        <w:t>from</w:t>
      </w:r>
      <w:r w:rsidR="00791A71">
        <w:rPr>
          <w:rFonts w:ascii="Times New Roman" w:hAnsi="Times New Roman" w:cs="Times New Roman"/>
        </w:rPr>
        <w:t xml:space="preserve"> the Fire Effects and Information System </w:t>
      </w:r>
      <w:r w:rsidR="00791A71">
        <w:rPr>
          <w:rFonts w:ascii="Times New Roman" w:hAnsi="Times New Roman" w:cs="Times New Roman"/>
        </w:rPr>
        <w:fldChar w:fldCharType="begin"/>
      </w:r>
      <w:r w:rsidR="00791A71">
        <w:rPr>
          <w:rFonts w:ascii="Times New Roman" w:hAnsi="Times New Roman" w:cs="Times New Roman"/>
        </w:rPr>
        <w:instrText xml:space="preserve"> ADDIN EN.CITE &lt;EndNote&gt;&lt;Cite&gt;&lt;Author&gt;FEIS&lt;/Author&gt;&lt;Year&gt;2013&lt;/Year&gt;&lt;RecNum&gt;2357&lt;/RecNum&gt;&lt;DisplayText&gt;(FEIS 2013)&lt;/DisplayText&gt;&lt;record&gt;&lt;rec-number&gt;2357&lt;/rec-number&gt;&lt;foreign-keys&gt;&lt;key app="EN" db-id="w0ppaavf8t2zvwe9f0oxa5rcervz0wedp050" timestamp="1420481094"&gt;2357&lt;/key&gt;&lt;/foreign-keys&gt;&lt;ref-type name="Online Database"&gt;45&lt;/ref-type&gt;&lt;contributors&gt;&lt;authors&gt;&lt;author&gt;FEIS&lt;/author&gt;&lt;/authors&gt;&lt;/contributors&gt;&lt;titles&gt;&lt;title&gt;Fire Effects Information System. Plant species descriptions.&lt;/title&gt;&lt;/titles&gt;&lt;dates&gt;&lt;year&gt;2013&lt;/year&gt;&lt;/dates&gt;&lt;pub-location&gt;USDA Forest Service, Rocky Mountain Research Station, Fire Sciences Laboratory, Missoula MT&lt;/pub-location&gt;&lt;urls&gt;&lt;related-urls&gt;&lt;url&gt;http://www.fs.fed.us/database/feis/plants/&lt;/url&gt;&lt;/related-urls&gt;&lt;/urls&gt;&lt;/record&gt;&lt;/Cite&gt;&lt;/EndNote&gt;</w:instrText>
      </w:r>
      <w:r w:rsidR="00791A71">
        <w:rPr>
          <w:rFonts w:ascii="Times New Roman" w:hAnsi="Times New Roman" w:cs="Times New Roman"/>
        </w:rPr>
        <w:fldChar w:fldCharType="separate"/>
      </w:r>
      <w:r w:rsidR="00791A71">
        <w:rPr>
          <w:rFonts w:ascii="Times New Roman" w:hAnsi="Times New Roman" w:cs="Times New Roman"/>
          <w:noProof/>
        </w:rPr>
        <w:t>(</w:t>
      </w:r>
      <w:hyperlink w:anchor="_ENREF_2" w:tooltip="FEIS, 2013 #2357" w:history="1">
        <w:r w:rsidR="00872600">
          <w:rPr>
            <w:rFonts w:ascii="Times New Roman" w:hAnsi="Times New Roman" w:cs="Times New Roman"/>
            <w:noProof/>
          </w:rPr>
          <w:t>FEIS 2013</w:t>
        </w:r>
      </w:hyperlink>
      <w:r w:rsidR="00791A71">
        <w:rPr>
          <w:rFonts w:ascii="Times New Roman" w:hAnsi="Times New Roman" w:cs="Times New Roman"/>
          <w:noProof/>
        </w:rPr>
        <w:t>)</w:t>
      </w:r>
      <w:r w:rsidR="00791A71">
        <w:rPr>
          <w:rFonts w:ascii="Times New Roman" w:hAnsi="Times New Roman" w:cs="Times New Roman"/>
        </w:rPr>
        <w:fldChar w:fldCharType="end"/>
      </w:r>
      <w:r w:rsidR="00791A71">
        <w:rPr>
          <w:rFonts w:ascii="Times New Roman" w:hAnsi="Times New Roman" w:cs="Times New Roman"/>
        </w:rPr>
        <w:t xml:space="preserve">. Flammability data on mean flame lengths and flame durations were obtained from </w:t>
      </w:r>
      <w:hyperlink w:anchor="_ENREF_3" w:tooltip="Fonda, 2001 #2314"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AuthorYear="1"&gt;&lt;Author&gt;Fonda&lt;/Author&gt;&lt;Year&gt;2001&lt;/Year&gt;&lt;RecNum&gt;2314&lt;/RecNum&gt;&lt;DisplayText&gt;Fonda (2001)&lt;/DisplayText&gt;&lt;record&gt;&lt;rec-number&gt;2314&lt;/rec-number&gt;&lt;foreign-keys&gt;&lt;key app="EN" db-id="w0ppaavf8t2zvwe9f0oxa5rcervz0wedp050" timestamp="1420407661"&gt;2314&lt;/key&gt;&lt;/foreign-keys&gt;&lt;ref-type name="Journal Article"&gt;17&lt;/ref-type&gt;&lt;contributors&gt;&lt;authors&gt;&lt;author&gt;Fonda, R. W.&lt;/author&gt;&lt;/authors&gt;&lt;/contributors&gt;&lt;titles&gt;&lt;title&gt;Burning Characteristics of Needles from Eight Pine Species&lt;/title&gt;&lt;secondary-title&gt;Forest Science&lt;/secondary-title&gt;&lt;/titles&gt;&lt;periodical&gt;&lt;full-title&gt;Forest Science&lt;/full-title&gt;&lt;abbr-1&gt;For. Sci.&lt;/abbr-1&gt;&lt;abbr-2&gt;For Sci&lt;/abbr-2&gt;&lt;/periodical&gt;&lt;pages&gt;390-396&lt;/pages&gt;&lt;volume&gt;47&lt;/volume&gt;&lt;number&gt;3&lt;/number&gt;&lt;keywords&gt;&lt;keyword&gt;fire resisters&lt;/keyword&gt;&lt;keyword&gt;environmental management&lt;/keyword&gt;&lt;keyword&gt;forest&lt;/keyword&gt;&lt;keyword&gt;fire evaders&lt;/keyword&gt;&lt;keyword&gt;natural resource management&lt;/keyword&gt;&lt;keyword&gt;forestry&lt;/keyword&gt;&lt;keyword&gt;natural resources&lt;/keyword&gt;&lt;keyword&gt;forestry research&lt;/keyword&gt;&lt;keyword&gt;western pines&lt;/keyword&gt;&lt;keyword&gt;eastern pines&lt;/keyword&gt;&lt;keyword&gt;forest resources&lt;/keyword&gt;&lt;keyword&gt;forestry science&lt;/keyword&gt;&lt;keyword&gt;forest management&lt;/keyword&gt;&lt;keyword&gt;Needle flammability&lt;/keyword&gt;&lt;/keywords&gt;&lt;dates&gt;&lt;year&gt;2001&lt;/year&gt;&lt;pub-dates&gt;&lt;date&gt;//&lt;/date&gt;&lt;/pub-dates&gt;&lt;/dates&gt;&lt;urls&gt;&lt;related-urls&gt;&lt;url&gt;http://www.ingentaconnect.com/content/saf/fs/2001/00000047/00000003/art00011&lt;/url&gt;&lt;/related-urls&gt;&lt;/urls&gt;&lt;research-notes&gt;Read 15 4/28/15&amp;#xD;Citation for &amp;quot;Ponderosa pine needles burn flashy and quickly&amp;quot;&lt;/research-notes&gt;&lt;/record&gt;&lt;/Cite&gt;&lt;/EndNote&gt;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Fonda (2001)</w:t>
        </w:r>
        <w:r w:rsidR="00872600">
          <w:rPr>
            <w:rFonts w:ascii="Times New Roman" w:hAnsi="Times New Roman" w:cs="Times New Roman"/>
          </w:rPr>
          <w:fldChar w:fldCharType="end"/>
        </w:r>
      </w:hyperlink>
      <w:r w:rsidR="00791A71">
        <w:rPr>
          <w:rFonts w:ascii="Times New Roman" w:hAnsi="Times New Roman" w:cs="Times New Roman"/>
        </w:rPr>
        <w:t xml:space="preserve">, </w:t>
      </w:r>
      <w:hyperlink w:anchor="_ENREF_4" w:tooltip="Fonda, 1998 #2368"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AuthorYear="1"&gt;&lt;Author&gt;Fonda&lt;/Author&gt;&lt;Year&gt;1998&lt;/Year&gt;&lt;RecNum&gt;2368&lt;/RecNum&gt;&lt;DisplayText&gt;Fonda et al. (1998)&lt;/DisplayText&gt;&lt;record&gt;&lt;rec-number&gt;2368&lt;/rec-number&gt;&lt;foreign-keys&gt;&lt;key app="EN" db-id="w0ppaavf8t2zvwe9f0oxa5rcervz0wedp050" timestamp="1420481094"&gt;2368&lt;/key&gt;&lt;/foreign-keys&gt;&lt;ref-type name="Journal Article"&gt;17&lt;/ref-type&gt;&lt;contributors&gt;&lt;authors&gt;&lt;author&gt;Fonda, R. W.&lt;/author&gt;&lt;author&gt;Belanger, L. A.&lt;/author&gt;&lt;author&gt;Burley, L. L.&lt;/author&gt;&lt;/authors&gt;&lt;/contributors&gt;&lt;titles&gt;&lt;title&gt;Burning characteristics of western conifer needles&lt;/title&gt;&lt;secondary-title&gt;Northwest Science&lt;/secondary-title&gt;&lt;/titles&gt;&lt;periodical&gt;&lt;full-title&gt;Northwest Science&lt;/full-title&gt;&lt;abbr-1&gt;Northwest. Sci.&lt;/abbr-1&gt;&lt;abbr-2&gt;Northwest Sci&lt;/abbr-2&gt;&lt;/periodical&gt;&lt;pages&gt;1-9&lt;/pages&gt;&lt;volume&gt;72&lt;/volume&gt;&lt;dates&gt;&lt;year&gt;1998&lt;/year&gt;&lt;/dates&gt;&lt;isbn&gt;0029-344X&lt;/isbn&gt;&lt;urls&gt;&lt;/urls&gt;&lt;research-notes&gt;Read 15 4/28/15&amp;#xD;Abstract only&amp;#xD;Citation for &amp;quot;Ponderosa and Jeffry needles are more flammable than Lodgepole, cedar, and firs&amp;quot;&amp;#xD;(Unlike the Fonda 2001 paper, which compared fire resisting pines to fire-killed pines, this one&amp;apos;s comparing flammable pines vs non-flammable conifers)&lt;/research-notes&gt;&lt;/record&gt;&lt;/Cite&gt;&lt;/EndNote&gt;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Fonda et al. (1998)</w:t>
        </w:r>
        <w:r w:rsidR="00872600">
          <w:rPr>
            <w:rFonts w:ascii="Times New Roman" w:hAnsi="Times New Roman" w:cs="Times New Roman"/>
          </w:rPr>
          <w:fldChar w:fldCharType="end"/>
        </w:r>
      </w:hyperlink>
      <w:r w:rsidR="00791A71">
        <w:rPr>
          <w:rFonts w:ascii="Times New Roman" w:hAnsi="Times New Roman" w:cs="Times New Roman"/>
        </w:rPr>
        <w:t>, and Banwell and Varner (unpublished data).</w:t>
      </w:r>
    </w:p>
    <w:p w14:paraId="0D6EAEC3" w14:textId="096BCF90" w:rsidR="00C6034D" w:rsidRDefault="00B02C75" w:rsidP="00C6034D">
      <w:pPr>
        <w:spacing w:line="480" w:lineRule="auto"/>
        <w:ind w:firstLine="720"/>
        <w:rPr>
          <w:rFonts w:ascii="Times New Roman" w:hAnsi="Times New Roman" w:cs="Times New Roman"/>
        </w:rPr>
      </w:pPr>
      <w:r>
        <w:rPr>
          <w:rFonts w:ascii="Times New Roman" w:hAnsi="Times New Roman" w:cs="Times New Roman"/>
        </w:rPr>
        <w:t xml:space="preserve">We </w:t>
      </w:r>
      <w:r w:rsidR="00B20581">
        <w:rPr>
          <w:rFonts w:ascii="Times New Roman" w:hAnsi="Times New Roman" w:cs="Times New Roman"/>
        </w:rPr>
        <w:t>selected</w:t>
      </w:r>
      <w:r>
        <w:rPr>
          <w:rFonts w:ascii="Times New Roman" w:hAnsi="Times New Roman" w:cs="Times New Roman"/>
        </w:rPr>
        <w:t xml:space="preserve"> conifer tree species based on the </w:t>
      </w:r>
      <w:r w:rsidR="00B20581">
        <w:rPr>
          <w:rFonts w:ascii="Times New Roman" w:hAnsi="Times New Roman" w:cs="Times New Roman"/>
        </w:rPr>
        <w:t xml:space="preserve">species database of the </w:t>
      </w:r>
      <w:r>
        <w:rPr>
          <w:rFonts w:ascii="Times New Roman" w:hAnsi="Times New Roman" w:cs="Times New Roman"/>
        </w:rPr>
        <w:t xml:space="preserve">US Forest Service Forest Inventory and Analysis (FIA) National Core Field Guide </w:t>
      </w:r>
      <w:r>
        <w:rPr>
          <w:rFonts w:ascii="Times New Roman" w:hAnsi="Times New Roman" w:cs="Times New Roman"/>
        </w:rPr>
        <w:fldChar w:fldCharType="begin"/>
      </w:r>
      <w:r>
        <w:rPr>
          <w:rFonts w:ascii="Times New Roman" w:hAnsi="Times New Roman" w:cs="Times New Roman"/>
        </w:rPr>
        <w:instrText xml:space="preserve"> ADDIN EN.CITE &lt;EndNote&gt;&lt;Cite&gt;&lt;Author&gt;USDA Forest Service FIA Program&lt;/Author&gt;&lt;Year&gt;2014&lt;/Year&gt;&lt;RecNum&gt;2618&lt;/RecNum&gt;&lt;DisplayText&gt;(USDA Forest Service FIA Program 2014)&lt;/DisplayText&gt;&lt;record&gt;&lt;rec-number&gt;2618&lt;/rec-number&gt;&lt;foreign-keys&gt;&lt;key app="EN" db-id="w0ppaavf8t2zvwe9f0oxa5rcervz0wedp050" timestamp="1422139026"&gt;2618&lt;/key&gt;&lt;/foreign-keys&gt;&lt;ref-type name="Report"&gt;27&lt;/ref-type&gt;&lt;contributors&gt;&lt;authors&gt;&lt;author&gt;USDA Forest Service FIA Program,&lt;/author&gt;&lt;/authors&gt;&lt;/contributors&gt;&lt;titles&gt;&lt;title&gt;Forest Inventory and Analysis National Core Field Guide&lt;/title&gt;&lt;secondary-title&gt;Field Data Collection Procedures for Phase 2 Plots Version 6.1&lt;/secondary-title&gt;&lt;/titles&gt;&lt;pages&gt;433&lt;/pages&gt;&lt;volume&gt;Volume 1&lt;/volume&gt;&lt;dates&gt;&lt;year&gt;2014&lt;/year&gt;&lt;/dates&gt;&lt;pub-location&gt;http://www.fia.fs.fed.us/library/field-guides-methods-proc/docs/2014/Core%20FIA%20field%20guide_6-1.pdf &lt;/pub-location&gt;&lt;urls&gt;&lt;/urls&gt;&lt;research-notes&gt;&amp;#xD;Source for FIA species code list.&lt;/research-notes&gt;&lt;/record&gt;&lt;/Cite&gt;&lt;/EndNote&gt;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27" w:tooltip="USDA Forest Service FIA Program, 2014 #2618" w:history="1">
        <w:r w:rsidR="00872600">
          <w:rPr>
            <w:rFonts w:ascii="Times New Roman" w:hAnsi="Times New Roman" w:cs="Times New Roman"/>
            <w:noProof/>
          </w:rPr>
          <w:t>USDA Forest Service FIA Program 2014</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w:t>
      </w:r>
      <w:r w:rsidR="00B20581">
        <w:rPr>
          <w:rFonts w:ascii="Times New Roman" w:hAnsi="Times New Roman" w:cs="Times New Roman"/>
        </w:rPr>
        <w:t>identified</w:t>
      </w:r>
      <w:r>
        <w:rPr>
          <w:rFonts w:ascii="Times New Roman" w:hAnsi="Times New Roman" w:cs="Times New Roman"/>
        </w:rPr>
        <w:t xml:space="preserve"> species classified by FIA as “Western”, with distributions overlapping our eleven-state study area</w:t>
      </w:r>
      <w:r w:rsidR="00B20581">
        <w:rPr>
          <w:rFonts w:ascii="Times New Roman" w:hAnsi="Times New Roman" w:cs="Times New Roman"/>
        </w:rPr>
        <w:t>, and that had spatially-explicit basal area data available (see below)</w:t>
      </w:r>
      <w:r>
        <w:rPr>
          <w:rFonts w:ascii="Times New Roman" w:hAnsi="Times New Roman" w:cs="Times New Roman"/>
        </w:rPr>
        <w:t xml:space="preserve">. </w:t>
      </w:r>
      <w:r w:rsidR="00B20581">
        <w:rPr>
          <w:rFonts w:ascii="Times New Roman" w:hAnsi="Times New Roman" w:cs="Times New Roman"/>
        </w:rPr>
        <w:t>Our resulting trait database consisted of 2</w:t>
      </w:r>
      <w:r w:rsidR="007F522F">
        <w:rPr>
          <w:rFonts w:ascii="Times New Roman" w:hAnsi="Times New Roman" w:cs="Times New Roman"/>
        </w:rPr>
        <w:t>9</w:t>
      </w:r>
      <w:r w:rsidR="00B20581">
        <w:rPr>
          <w:rFonts w:ascii="Times New Roman" w:hAnsi="Times New Roman" w:cs="Times New Roman"/>
        </w:rPr>
        <w:t xml:space="preserve"> widespread conifer species in western North America</w:t>
      </w:r>
      <w:r w:rsidR="007F522F">
        <w:rPr>
          <w:rFonts w:ascii="Times New Roman" w:hAnsi="Times New Roman" w:cs="Times New Roman"/>
        </w:rPr>
        <w:t xml:space="preserve"> (Table S1)</w:t>
      </w:r>
      <w:r w:rsidR="00B20581">
        <w:rPr>
          <w:rFonts w:ascii="Times New Roman" w:hAnsi="Times New Roman" w:cs="Times New Roman"/>
        </w:rPr>
        <w:t xml:space="preserve">. </w:t>
      </w:r>
      <w:r w:rsidR="00B96772">
        <w:rPr>
          <w:rFonts w:ascii="Times New Roman" w:hAnsi="Times New Roman" w:cs="Times New Roman"/>
        </w:rPr>
        <w:t xml:space="preserve">Each quantitative trait therefore had a distribution of values across all species in the dataset. </w:t>
      </w:r>
      <w:r>
        <w:rPr>
          <w:rFonts w:ascii="Times New Roman" w:hAnsi="Times New Roman" w:cs="Times New Roman"/>
        </w:rPr>
        <w:t xml:space="preserve">We </w:t>
      </w:r>
      <w:r w:rsidR="00B96772">
        <w:rPr>
          <w:rFonts w:ascii="Times New Roman" w:hAnsi="Times New Roman" w:cs="Times New Roman"/>
        </w:rPr>
        <w:t>calculated</w:t>
      </w:r>
      <w:r>
        <w:rPr>
          <w:rFonts w:ascii="Times New Roman" w:hAnsi="Times New Roman" w:cs="Times New Roman"/>
        </w:rPr>
        <w:t xml:space="preserve"> the quantile </w:t>
      </w:r>
      <w:r w:rsidR="00B96772">
        <w:rPr>
          <w:rFonts w:ascii="Times New Roman" w:hAnsi="Times New Roman" w:cs="Times New Roman"/>
        </w:rPr>
        <w:t xml:space="preserve">of a given trait distribution occupied by each species, with the species possessing the most fire-resistant form of the trait assigned a quantile </w:t>
      </w:r>
      <w:r w:rsidR="00B96772">
        <w:rPr>
          <w:rFonts w:ascii="Times New Roman" w:hAnsi="Times New Roman" w:cs="Times New Roman"/>
        </w:rPr>
        <w:lastRenderedPageBreak/>
        <w:t xml:space="preserve">value of 1. We defined the most fire-resistant form of </w:t>
      </w:r>
      <w:r w:rsidR="003E3B44">
        <w:rPr>
          <w:rFonts w:ascii="Times New Roman" w:hAnsi="Times New Roman" w:cs="Times New Roman"/>
        </w:rPr>
        <w:t>a trait as having the thickest bark, tallest maximum height, greatest degree of self-pruning, tallest flame length (associated with flashy fuels), and shortest flame duration. Finally we averaged the quantile scores for each trait within a given species into a single “fire-resistance score” (FRS), weighting each trait by its relative completeness in our database, so traits with more complete data were counted more heavily in the FRS.</w:t>
      </w:r>
    </w:p>
    <w:p w14:paraId="7486958C" w14:textId="15DDB71C" w:rsidR="00B20581" w:rsidRDefault="006A7021" w:rsidP="00C6034D">
      <w:pPr>
        <w:spacing w:line="480" w:lineRule="auto"/>
        <w:ind w:firstLine="720"/>
        <w:rPr>
          <w:rFonts w:ascii="Times New Roman" w:hAnsi="Times New Roman" w:cs="Times New Roman"/>
        </w:rPr>
      </w:pPr>
      <w:r>
        <w:rPr>
          <w:rFonts w:ascii="Times New Roman" w:hAnsi="Times New Roman" w:cs="Times New Roman"/>
        </w:rPr>
        <w:t xml:space="preserve">Each species in our </w:t>
      </w:r>
      <w:r w:rsidR="00566C86">
        <w:rPr>
          <w:rFonts w:ascii="Times New Roman" w:hAnsi="Times New Roman" w:cs="Times New Roman"/>
        </w:rPr>
        <w:t xml:space="preserve">traits </w:t>
      </w:r>
      <w:r>
        <w:rPr>
          <w:rFonts w:ascii="Times New Roman" w:hAnsi="Times New Roman" w:cs="Times New Roman"/>
        </w:rPr>
        <w:t>database had a spatially-explicit interpolated raster of basal area (</w:t>
      </w:r>
      <w:r w:rsidRPr="006A7021">
        <w:rPr>
          <w:rFonts w:ascii="Times New Roman" w:hAnsi="Times New Roman" w:cs="Times New Roman"/>
        </w:rPr>
        <w:t>m</w:t>
      </w:r>
      <w:r w:rsidRPr="006A7021">
        <w:rPr>
          <w:rFonts w:ascii="Times New Roman" w:hAnsi="Times New Roman" w:cs="Times New Roman"/>
          <w:vertAlign w:val="superscript"/>
        </w:rPr>
        <w:t>2</w:t>
      </w:r>
      <w:r>
        <w:rPr>
          <w:rFonts w:ascii="Times New Roman" w:hAnsi="Times New Roman" w:cs="Times New Roman"/>
        </w:rPr>
        <w:t xml:space="preserve"> </w:t>
      </w:r>
      <w:r w:rsidRPr="006A7021">
        <w:rPr>
          <w:rFonts w:ascii="Times New Roman" w:hAnsi="Times New Roman" w:cs="Times New Roman"/>
        </w:rPr>
        <w:t>ha</w:t>
      </w:r>
      <w:r>
        <w:rPr>
          <w:rFonts w:ascii="Times New Roman" w:hAnsi="Times New Roman" w:cs="Times New Roman"/>
          <w:vertAlign w:val="superscript"/>
        </w:rPr>
        <w:t>-1</w:t>
      </w:r>
      <w:r>
        <w:rPr>
          <w:rFonts w:ascii="Times New Roman" w:hAnsi="Times New Roman" w:cs="Times New Roman"/>
        </w:rPr>
        <w:t xml:space="preserve">) at 250 m resolution, developed by </w:t>
      </w:r>
      <w:hyperlink w:anchor="_ENREF_29" w:tooltip="Wilson, 2013 #3063" w:history="1">
        <w:r w:rsidR="00872600">
          <w:rPr>
            <w:rFonts w:ascii="Times New Roman" w:hAnsi="Times New Roman" w:cs="Times New Roman"/>
          </w:rPr>
          <w:fldChar w:fldCharType="begin"/>
        </w:r>
        <w:r w:rsidR="00872600">
          <w:rPr>
            <w:rFonts w:ascii="Times New Roman" w:hAnsi="Times New Roman" w:cs="Times New Roman"/>
          </w:rPr>
          <w:instrText xml:space="preserve"> ADDIN EN.CITE &lt;EndNote&gt;&lt;Cite AuthorYear="1"&gt;&lt;Author&gt;Wilson&lt;/Author&gt;&lt;Year&gt;2013&lt;/Year&gt;&lt;RecNum&gt;3063&lt;/RecNum&gt;&lt;DisplayText&gt;Wilson et al. (2013)&lt;/DisplayText&gt;&lt;record&gt;&lt;rec-number&gt;3063&lt;/rec-number&gt;&lt;foreign-keys&gt;&lt;key app="EN" db-id="w0ppaavf8t2zvwe9f0oxa5rcervz0wedp050" timestamp="1455217372"&gt;3063&lt;/key&gt;&lt;/foreign-keys&gt;&lt;ref-type name="Dataset"&gt;59&lt;/ref-type&gt;&lt;contributors&gt;&lt;authors&gt;&lt;author&gt;Wilson, B. T.&lt;/author&gt;&lt;author&gt;Lister, Andrew J.&lt;/author&gt;&lt;author&gt;Riemann, R. I.&lt;/author&gt;&lt;author&gt;Griffith, D. M.&lt;/author&gt;&lt;/authors&gt;&lt;secondary-authors&gt;&lt;author&gt;USDA Forest Service, Rocky Mountain Research Station&lt;/author&gt;&lt;/secondary-authors&gt;&lt;/contributors&gt;&lt;titles&gt;&lt;title&gt;Live tree species basal area of the contiguous United States (2000-2009)&lt;/title&gt;&lt;/titles&gt;&lt;dates&gt;&lt;year&gt;2013&lt;/year&gt;&lt;/dates&gt;&lt;pub-location&gt;Newtown Square, PA&lt;/pub-location&gt;&lt;urls&gt;&lt;related-urls&gt;&lt;url&gt;http://www.fs.usda.gov/rds/archive/Product/RDS-2013-0013&lt;/url&gt;&lt;/related-urls&gt;&lt;/urls&gt;&lt;electronic-resource-num&gt;10.2737/RDS-2013-0013&lt;/electronic-resource-num&gt;&lt;research-notes&gt;&amp;#xD;Units: sq ft/ac&lt;/research-notes&gt;&lt;/record&gt;&lt;/Cite&gt;&lt;/EndNote&gt;</w:instrText>
        </w:r>
        <w:r w:rsidR="00872600">
          <w:rPr>
            <w:rFonts w:ascii="Times New Roman" w:hAnsi="Times New Roman" w:cs="Times New Roman"/>
          </w:rPr>
          <w:fldChar w:fldCharType="separate"/>
        </w:r>
        <w:r w:rsidR="00872600">
          <w:rPr>
            <w:rFonts w:ascii="Times New Roman" w:hAnsi="Times New Roman" w:cs="Times New Roman"/>
            <w:noProof/>
          </w:rPr>
          <w:t>Wilson et al. (2013)</w:t>
        </w:r>
        <w:r w:rsidR="00872600">
          <w:rPr>
            <w:rFonts w:ascii="Times New Roman" w:hAnsi="Times New Roman" w:cs="Times New Roman"/>
          </w:rPr>
          <w:fldChar w:fldCharType="end"/>
        </w:r>
      </w:hyperlink>
      <w:r>
        <w:rPr>
          <w:rFonts w:ascii="Times New Roman" w:hAnsi="Times New Roman" w:cs="Times New Roman"/>
        </w:rPr>
        <w:t xml:space="preserve">. These layers are based on imputed basal area per species from FIA plots, </w:t>
      </w:r>
      <w:r w:rsidR="00F013ED">
        <w:rPr>
          <w:rFonts w:ascii="Times New Roman" w:hAnsi="Times New Roman" w:cs="Times New Roman"/>
        </w:rPr>
        <w:t>using statistical</w:t>
      </w:r>
      <w:r>
        <w:rPr>
          <w:rFonts w:ascii="Times New Roman" w:hAnsi="Times New Roman" w:cs="Times New Roman"/>
        </w:rPr>
        <w:t xml:space="preserve"> relationships between basal area and climatic and topographic variables. Validation suggests fairly high accuracy, particularly for widespread species </w: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 </w:instrText>
      </w:r>
      <w:r>
        <w:rPr>
          <w:rFonts w:ascii="Times New Roman" w:hAnsi="Times New Roman" w:cs="Times New Roman"/>
        </w:rPr>
        <w:fldChar w:fldCharType="begin">
          <w:fldData xml:space="preserve">PEVuZE5vdGU+PENpdGU+PEF1dGhvcj5XaWxzb248L0F1dGhvcj48WWVhcj4yMDEzPC9ZZWFyPjxS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</w:fldData>
        </w:fldChar>
      </w:r>
      <w:r>
        <w:rPr>
          <w:rFonts w:ascii="Times New Roman" w:hAnsi="Times New Roman" w:cs="Times New Roman"/>
        </w:rPr>
        <w:instrText xml:space="preserve"> ADDIN EN.CITE.DATA </w:instrText>
      </w:r>
      <w:r>
        <w:rPr>
          <w:rFonts w:ascii="Times New Roman" w:hAnsi="Times New Roman" w:cs="Times New Roman"/>
        </w:rPr>
      </w:r>
      <w:r>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19" w:tooltip="Riemann, 2010 #3396" w:history="1">
        <w:r w:rsidR="00872600">
          <w:rPr>
            <w:rFonts w:ascii="Times New Roman" w:hAnsi="Times New Roman" w:cs="Times New Roman"/>
            <w:noProof/>
          </w:rPr>
          <w:t>Riemann et al. 2010</w:t>
        </w:r>
      </w:hyperlink>
      <w:r>
        <w:rPr>
          <w:rFonts w:ascii="Times New Roman" w:hAnsi="Times New Roman" w:cs="Times New Roman"/>
          <w:noProof/>
        </w:rPr>
        <w:t xml:space="preserve">, </w:t>
      </w:r>
      <w:hyperlink w:anchor="_ENREF_29" w:tooltip="Wilson, 2013 #3063" w:history="1">
        <w:r w:rsidR="00872600">
          <w:rPr>
            <w:rFonts w:ascii="Times New Roman" w:hAnsi="Times New Roman" w:cs="Times New Roman"/>
            <w:noProof/>
          </w:rPr>
          <w:t>Wilson et al. 2013</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We compiled these raster datasets in R using the “raster” package </w:t>
      </w:r>
      <w:r>
        <w:rPr>
          <w:rFonts w:ascii="Times New Roman" w:hAnsi="Times New Roman" w:cs="Times New Roman"/>
        </w:rPr>
        <w:fldChar w:fldCharType="begin"/>
      </w:r>
      <w:r>
        <w:rPr>
          <w:rFonts w:ascii="Times New Roman" w:hAnsi="Times New Roman" w:cs="Times New Roman"/>
        </w:rPr>
        <w:instrText xml:space="preserve"> ADDIN EN.CITE &lt;EndNote&gt;&lt;Cite&gt;&lt;Author&gt;Hijmans&lt;/Author&gt;&lt;Year&gt;2014&lt;/Year&gt;&lt;RecNum&gt;2935&lt;/RecNum&gt;&lt;DisplayText&gt;(Hijmans and van Etten 2014)&lt;/DisplayText&gt;&lt;record&gt;&lt;rec-number&gt;2935&lt;/rec-number&gt;&lt;foreign-keys&gt;&lt;key app="EN" db-id="w0ppaavf8t2zvwe9f0oxa5rcervz0wedp050" timestamp="1446060938"&gt;2935&lt;/key&gt;&lt;/foreign-keys&gt;&lt;ref-type name="Journal Article"&gt;17&lt;/ref-type&gt;&lt;contributors&gt;&lt;authors&gt;&lt;author&gt;Hijmans, R.&lt;/author&gt;&lt;author&gt;van Etten, Jacob&lt;/author&gt;&lt;/authors&gt;&lt;/contributors&gt;&lt;titles&gt;&lt;title&gt;raster: Geographic data analysis and modeling&lt;/title&gt;&lt;secondary-title&gt;R package version&lt;/secondary-title&gt;&lt;/titles&gt;&lt;periodical&gt;&lt;full-title&gt;R package version&lt;/full-title&gt;&lt;/periodical&gt;&lt;pages&gt;2.2-12&lt;/pages&gt;&lt;volume&gt;517&lt;/volume&gt;&lt;dates&gt;&lt;year&gt;2014&lt;/year&gt;&lt;/dates&gt;&lt;urls&gt;&lt;related-urls&gt;&lt;url&gt;http://CRAN.R-project.org/package=raster&lt;/url&gt;&lt;/related-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5" w:tooltip="Hijmans, 2014 #2935" w:history="1">
        <w:r w:rsidR="00872600">
          <w:rPr>
            <w:rFonts w:ascii="Times New Roman" w:hAnsi="Times New Roman" w:cs="Times New Roman"/>
            <w:noProof/>
          </w:rPr>
          <w:t>Hijmans and van Etten 2014</w:t>
        </w:r>
      </w:hyperlink>
      <w:r>
        <w:rPr>
          <w:rFonts w:ascii="Times New Roman" w:hAnsi="Times New Roman" w:cs="Times New Roman"/>
          <w:noProof/>
        </w:rPr>
        <w:t>)</w:t>
      </w:r>
      <w:r>
        <w:rPr>
          <w:rFonts w:ascii="Times New Roman" w:hAnsi="Times New Roman" w:cs="Times New Roman"/>
        </w:rPr>
        <w:fldChar w:fldCharType="end"/>
      </w:r>
      <w:r w:rsidR="00415D12">
        <w:rPr>
          <w:rFonts w:ascii="Times New Roman" w:hAnsi="Times New Roman" w:cs="Times New Roman"/>
        </w:rPr>
        <w:t>. We first identified our area of inference (conifer forests) by calculating the total basal area per pixel of all 2</w:t>
      </w:r>
      <w:r w:rsidR="00F013ED">
        <w:rPr>
          <w:rFonts w:ascii="Times New Roman" w:hAnsi="Times New Roman" w:cs="Times New Roman"/>
        </w:rPr>
        <w:t>9</w:t>
      </w:r>
      <w:r w:rsidR="00415D12">
        <w:rPr>
          <w:rFonts w:ascii="Times New Roman" w:hAnsi="Times New Roman" w:cs="Times New Roman"/>
        </w:rPr>
        <w:t xml:space="preserve"> species in our traits database relative to the total basal area of all other western species, which primarily included hardwoods</w:t>
      </w:r>
      <w:r w:rsidR="00566C86">
        <w:rPr>
          <w:rFonts w:ascii="Times New Roman" w:hAnsi="Times New Roman" w:cs="Times New Roman"/>
        </w:rPr>
        <w:t>. We restricted our analysis to only those areas where &gt;50% of the total tree basal area was comprised of species in our traits database</w:t>
      </w:r>
      <w:r w:rsidR="009D2666">
        <w:rPr>
          <w:rFonts w:ascii="Times New Roman" w:hAnsi="Times New Roman" w:cs="Times New Roman"/>
        </w:rPr>
        <w:t>, and where the basal area of our study species exceeded 5 m</w:t>
      </w:r>
      <w:r w:rsidR="009D2666">
        <w:rPr>
          <w:rFonts w:ascii="Times New Roman" w:hAnsi="Times New Roman" w:cs="Times New Roman"/>
          <w:vertAlign w:val="superscript"/>
        </w:rPr>
        <w:t>2</w:t>
      </w:r>
      <w:r w:rsidR="009D2666">
        <w:rPr>
          <w:rFonts w:ascii="Times New Roman" w:hAnsi="Times New Roman" w:cs="Times New Roman"/>
        </w:rPr>
        <w:t>ha</w:t>
      </w:r>
      <w:r w:rsidR="009D2666">
        <w:rPr>
          <w:rFonts w:ascii="Times New Roman" w:hAnsi="Times New Roman" w:cs="Times New Roman"/>
          <w:vertAlign w:val="superscript"/>
        </w:rPr>
        <w:t>-1</w:t>
      </w:r>
      <w:r w:rsidR="00566C86">
        <w:rPr>
          <w:rFonts w:ascii="Times New Roman" w:hAnsi="Times New Roman" w:cs="Times New Roman"/>
        </w:rPr>
        <w:t xml:space="preserve">. We then estimated the relative </w:t>
      </w:r>
      <w:r w:rsidR="00CB2B67">
        <w:rPr>
          <w:rFonts w:ascii="Times New Roman" w:hAnsi="Times New Roman" w:cs="Times New Roman"/>
        </w:rPr>
        <w:t>basal area fraction</w:t>
      </w:r>
      <w:r w:rsidR="00566C86">
        <w:rPr>
          <w:rFonts w:ascii="Times New Roman" w:hAnsi="Times New Roman" w:cs="Times New Roman"/>
        </w:rPr>
        <w:t xml:space="preserve"> of each of our 2</w:t>
      </w:r>
      <w:r w:rsidR="00F013ED">
        <w:rPr>
          <w:rFonts w:ascii="Times New Roman" w:hAnsi="Times New Roman" w:cs="Times New Roman"/>
        </w:rPr>
        <w:t>9</w:t>
      </w:r>
      <w:r w:rsidR="00566C86">
        <w:rPr>
          <w:rFonts w:ascii="Times New Roman" w:hAnsi="Times New Roman" w:cs="Times New Roman"/>
        </w:rPr>
        <w:t xml:space="preserve"> species within each pixel</w:t>
      </w:r>
      <w:r w:rsidR="00CB2B67">
        <w:rPr>
          <w:rFonts w:ascii="Times New Roman" w:hAnsi="Times New Roman" w:cs="Times New Roman"/>
        </w:rPr>
        <w:t>, and multiplied the FRS score of each species by its relative abundance in a given pixel (which could include 0) to derive a community-weighted mean FRS.</w:t>
      </w:r>
    </w:p>
    <w:p w14:paraId="102A22F7" w14:textId="0D5DBE3E" w:rsidR="00325064" w:rsidRDefault="00065BCF" w:rsidP="00C6034D">
      <w:pPr>
        <w:spacing w:line="480" w:lineRule="auto"/>
        <w:ind w:firstLine="720"/>
        <w:rPr>
          <w:rFonts w:ascii="Times New Roman" w:hAnsi="Times New Roman" w:cs="Times New Roman"/>
        </w:rPr>
      </w:pPr>
      <w:r>
        <w:rPr>
          <w:rFonts w:ascii="Times New Roman" w:hAnsi="Times New Roman" w:cs="Times New Roman"/>
        </w:rPr>
        <w:t xml:space="preserve">We compared the FRS’s to LANDFIRE-derived indices of historical fire regimes, using the fire regime group (FRG) and </w:t>
      </w:r>
      <w:r w:rsidR="000E0D0C">
        <w:rPr>
          <w:rFonts w:ascii="Times New Roman" w:hAnsi="Times New Roman" w:cs="Times New Roman"/>
        </w:rPr>
        <w:t xml:space="preserve">mean </w:t>
      </w:r>
      <w:r>
        <w:rPr>
          <w:rFonts w:ascii="Times New Roman" w:hAnsi="Times New Roman" w:cs="Times New Roman"/>
        </w:rPr>
        <w:t xml:space="preserve">fire return interval (FRI) layers. FRG and FRI layers were resampled to the same spatial resolution as our FRG data (250 m). </w:t>
      </w:r>
      <w:r w:rsidR="0006458B">
        <w:rPr>
          <w:rFonts w:ascii="Times New Roman" w:hAnsi="Times New Roman" w:cs="Times New Roman"/>
        </w:rPr>
        <w:t xml:space="preserve">The LANDFIRE FRI product classifies pixels as </w:t>
      </w:r>
      <w:r w:rsidR="002A110F">
        <w:rPr>
          <w:rFonts w:ascii="Times New Roman" w:hAnsi="Times New Roman" w:cs="Times New Roman"/>
        </w:rPr>
        <w:t>having mean fire return intervals</w:t>
      </w:r>
      <w:r w:rsidR="0006458B">
        <w:rPr>
          <w:rFonts w:ascii="Times New Roman" w:hAnsi="Times New Roman" w:cs="Times New Roman"/>
        </w:rPr>
        <w:t xml:space="preserve"> within a range of years (e.g. </w:t>
      </w:r>
      <w:r w:rsidR="003E41E5">
        <w:rPr>
          <w:rFonts w:ascii="Times New Roman" w:hAnsi="Times New Roman" w:cs="Times New Roman"/>
        </w:rPr>
        <w:t xml:space="preserve">classes of </w:t>
      </w:r>
      <w:r w:rsidR="002A110F">
        <w:rPr>
          <w:rFonts w:ascii="Times New Roman" w:hAnsi="Times New Roman" w:cs="Times New Roman"/>
        </w:rPr>
        <w:t xml:space="preserve">0-5 </w:t>
      </w:r>
      <w:r w:rsidR="002A110F">
        <w:rPr>
          <w:rFonts w:ascii="Times New Roman" w:hAnsi="Times New Roman" w:cs="Times New Roman"/>
        </w:rPr>
        <w:lastRenderedPageBreak/>
        <w:t xml:space="preserve">years, 6-10 years); we simplified this classification by merging into </w:t>
      </w:r>
      <w:r w:rsidR="003E41E5">
        <w:rPr>
          <w:rFonts w:ascii="Times New Roman" w:hAnsi="Times New Roman" w:cs="Times New Roman"/>
        </w:rPr>
        <w:t>fewer</w:t>
      </w:r>
      <w:r w:rsidR="002A110F">
        <w:rPr>
          <w:rFonts w:ascii="Times New Roman" w:hAnsi="Times New Roman" w:cs="Times New Roman"/>
        </w:rPr>
        <w:t xml:space="preserve"> </w:t>
      </w:r>
      <w:r w:rsidR="003E41E5">
        <w:rPr>
          <w:rFonts w:ascii="Times New Roman" w:hAnsi="Times New Roman" w:cs="Times New Roman"/>
        </w:rPr>
        <w:t>classes</w:t>
      </w:r>
      <w:r w:rsidR="002A110F">
        <w:rPr>
          <w:rFonts w:ascii="Times New Roman" w:hAnsi="Times New Roman" w:cs="Times New Roman"/>
        </w:rPr>
        <w:t xml:space="preserve"> and assigning the median fire return interval </w:t>
      </w:r>
      <w:r w:rsidR="003E41E5">
        <w:rPr>
          <w:rFonts w:ascii="Times New Roman" w:hAnsi="Times New Roman" w:cs="Times New Roman"/>
        </w:rPr>
        <w:t xml:space="preserve">of the merged LANDFIRE classes </w:t>
      </w:r>
      <w:r w:rsidR="002A110F">
        <w:rPr>
          <w:rFonts w:ascii="Times New Roman" w:hAnsi="Times New Roman" w:cs="Times New Roman"/>
        </w:rPr>
        <w:t>as the pixel value (</w:t>
      </w:r>
      <w:r w:rsidR="003E41E5">
        <w:rPr>
          <w:rFonts w:ascii="Times New Roman" w:hAnsi="Times New Roman" w:cs="Times New Roman"/>
        </w:rPr>
        <w:t>5, 15, 25,</w:t>
      </w:r>
      <w:r w:rsidR="00185081">
        <w:rPr>
          <w:rFonts w:ascii="Times New Roman" w:hAnsi="Times New Roman" w:cs="Times New Roman"/>
        </w:rPr>
        <w:t xml:space="preserve"> </w:t>
      </w:r>
      <w:r w:rsidR="003E41E5">
        <w:rPr>
          <w:rFonts w:ascii="Times New Roman" w:hAnsi="Times New Roman" w:cs="Times New Roman"/>
        </w:rPr>
        <w:t xml:space="preserve">35, 50, 100, 200 and </w:t>
      </w:r>
      <w:r w:rsidR="00185081">
        <w:rPr>
          <w:rFonts w:ascii="Times New Roman" w:hAnsi="Times New Roman" w:cs="Times New Roman"/>
        </w:rPr>
        <w:t>500-year</w:t>
      </w:r>
      <w:r w:rsidR="003E41E5">
        <w:rPr>
          <w:rFonts w:ascii="Times New Roman" w:hAnsi="Times New Roman" w:cs="Times New Roman"/>
        </w:rPr>
        <w:t xml:space="preserve"> return intervals</w:t>
      </w:r>
      <w:r w:rsidR="002A110F">
        <w:rPr>
          <w:rFonts w:ascii="Times New Roman" w:hAnsi="Times New Roman" w:cs="Times New Roman"/>
        </w:rPr>
        <w:t xml:space="preserve">). </w:t>
      </w:r>
      <w:r w:rsidR="005E3794">
        <w:rPr>
          <w:rFonts w:ascii="Times New Roman" w:hAnsi="Times New Roman" w:cs="Times New Roman"/>
        </w:rPr>
        <w:t>On a random 1% subsample of the full landscape (N=94901), we</w:t>
      </w:r>
      <w:r>
        <w:rPr>
          <w:rFonts w:ascii="Times New Roman" w:hAnsi="Times New Roman" w:cs="Times New Roman"/>
        </w:rPr>
        <w:t xml:space="preserve"> tested whether different fire regime</w:t>
      </w:r>
      <w:r w:rsidR="0006458B">
        <w:rPr>
          <w:rFonts w:ascii="Times New Roman" w:hAnsi="Times New Roman" w:cs="Times New Roman"/>
        </w:rPr>
        <w:t xml:space="preserve"> groups had significantly different </w:t>
      </w:r>
      <w:r w:rsidR="00185081">
        <w:rPr>
          <w:rFonts w:ascii="Times New Roman" w:hAnsi="Times New Roman" w:cs="Times New Roman"/>
        </w:rPr>
        <w:t>FRS</w:t>
      </w:r>
      <w:r w:rsidR="0006458B">
        <w:rPr>
          <w:rFonts w:ascii="Times New Roman" w:hAnsi="Times New Roman" w:cs="Times New Roman"/>
        </w:rPr>
        <w:t xml:space="preserve">, and whether </w:t>
      </w:r>
      <w:r w:rsidR="00185081">
        <w:rPr>
          <w:rFonts w:ascii="Times New Roman" w:hAnsi="Times New Roman" w:cs="Times New Roman"/>
        </w:rPr>
        <w:t>FRS</w:t>
      </w:r>
      <w:r w:rsidR="0006458B">
        <w:rPr>
          <w:rFonts w:ascii="Times New Roman" w:hAnsi="Times New Roman" w:cs="Times New Roman"/>
        </w:rPr>
        <w:t xml:space="preserve"> decreased as a function of lengthening fire-return intervals. </w:t>
      </w:r>
    </w:p>
    <w:p w14:paraId="0F8351A7" w14:textId="1CD9F289" w:rsidR="00065BCF" w:rsidRPr="006A7021" w:rsidRDefault="00134DCD" w:rsidP="00C6034D">
      <w:pPr>
        <w:spacing w:line="480" w:lineRule="auto"/>
        <w:ind w:firstLine="720"/>
        <w:rPr>
          <w:rFonts w:ascii="Times New Roman" w:hAnsi="Times New Roman" w:cs="Times New Roman"/>
        </w:rPr>
      </w:pPr>
      <w:r>
        <w:rPr>
          <w:rFonts w:ascii="Times New Roman" w:hAnsi="Times New Roman" w:cs="Times New Roman"/>
        </w:rPr>
        <w:t xml:space="preserve">To quantify potential imbalances between historical fire regimes and current composition, we identify forest areas </w:t>
      </w:r>
      <w:r w:rsidR="00325064">
        <w:rPr>
          <w:rFonts w:ascii="Times New Roman" w:hAnsi="Times New Roman" w:cs="Times New Roman"/>
        </w:rPr>
        <w:t xml:space="preserve">where the current species composition </w:t>
      </w:r>
      <w:r w:rsidR="007125BA">
        <w:rPr>
          <w:rFonts w:ascii="Times New Roman" w:hAnsi="Times New Roman" w:cs="Times New Roman"/>
        </w:rPr>
        <w:t xml:space="preserve">may be </w:t>
      </w:r>
      <w:r w:rsidR="00BC45CB">
        <w:rPr>
          <w:rFonts w:ascii="Times New Roman" w:hAnsi="Times New Roman" w:cs="Times New Roman"/>
        </w:rPr>
        <w:t>more or less resistant to fire than expected given</w:t>
      </w:r>
      <w:r w:rsidR="007125BA">
        <w:rPr>
          <w:rFonts w:ascii="Times New Roman" w:hAnsi="Times New Roman" w:cs="Times New Roman"/>
        </w:rPr>
        <w:t xml:space="preserve"> estimated historical fire frequency. </w:t>
      </w:r>
      <w:r w:rsidR="00185081">
        <w:rPr>
          <w:rFonts w:ascii="Times New Roman" w:hAnsi="Times New Roman" w:cs="Times New Roman"/>
        </w:rPr>
        <w:t>Specifically,</w:t>
      </w:r>
      <w:r w:rsidR="007125BA">
        <w:rPr>
          <w:rFonts w:ascii="Times New Roman" w:hAnsi="Times New Roman" w:cs="Times New Roman"/>
        </w:rPr>
        <w:t xml:space="preserve"> we sought to identify 1) fire-vulnerable forests with frequent historical fire (“vulnerable-frequent”, 2) fire-vulnerable forests with intermediate historical fire (“vulnerable-intermediate”),</w:t>
      </w:r>
      <w:r w:rsidR="00325064">
        <w:rPr>
          <w:rFonts w:ascii="Times New Roman" w:hAnsi="Times New Roman" w:cs="Times New Roman"/>
        </w:rPr>
        <w:t xml:space="preserve"> </w:t>
      </w:r>
      <w:r w:rsidR="007125BA">
        <w:rPr>
          <w:rFonts w:ascii="Times New Roman" w:hAnsi="Times New Roman" w:cs="Times New Roman"/>
        </w:rPr>
        <w:t xml:space="preserve">3) fire-resistant forests with intermediate historical fire (“resistant-intermediate”) and 4) fire-resistant forests with infrequent historical fire (“resistant-infrequent”). We defined frequent fire as </w:t>
      </w:r>
      <w:r w:rsidR="00D9683B">
        <w:rPr>
          <w:rFonts w:ascii="Times New Roman" w:hAnsi="Times New Roman" w:cs="Times New Roman"/>
        </w:rPr>
        <w:t>1</w:t>
      </w:r>
      <w:r w:rsidR="007125BA">
        <w:rPr>
          <w:rFonts w:ascii="Times New Roman" w:hAnsi="Times New Roman" w:cs="Times New Roman"/>
        </w:rPr>
        <w:t xml:space="preserve">-20 year FRI’s in LANDFIRE, intermediate fire as </w:t>
      </w:r>
      <w:r w:rsidR="00D9683B">
        <w:rPr>
          <w:rFonts w:ascii="Times New Roman" w:hAnsi="Times New Roman" w:cs="Times New Roman"/>
        </w:rPr>
        <w:t>41</w:t>
      </w:r>
      <w:r w:rsidR="007125BA">
        <w:rPr>
          <w:rFonts w:ascii="Times New Roman" w:hAnsi="Times New Roman" w:cs="Times New Roman"/>
        </w:rPr>
        <w:t>-</w:t>
      </w:r>
      <w:r w:rsidR="00D9683B">
        <w:rPr>
          <w:rFonts w:ascii="Times New Roman" w:hAnsi="Times New Roman" w:cs="Times New Roman"/>
        </w:rPr>
        <w:t>150 year FRI’s</w:t>
      </w:r>
      <w:r w:rsidR="007125BA">
        <w:rPr>
          <w:rFonts w:ascii="Times New Roman" w:hAnsi="Times New Roman" w:cs="Times New Roman"/>
        </w:rPr>
        <w:t xml:space="preserve">, and </w:t>
      </w:r>
      <w:r w:rsidR="00D9683B">
        <w:rPr>
          <w:rFonts w:ascii="Times New Roman" w:hAnsi="Times New Roman" w:cs="Times New Roman"/>
        </w:rPr>
        <w:t>infrequent fire as</w:t>
      </w:r>
      <w:r w:rsidR="007125BA">
        <w:rPr>
          <w:rFonts w:ascii="Times New Roman" w:hAnsi="Times New Roman" w:cs="Times New Roman"/>
        </w:rPr>
        <w:t xml:space="preserve"> </w:t>
      </w:r>
      <w:r w:rsidR="00E37A20">
        <w:rPr>
          <w:rFonts w:ascii="Times New Roman" w:hAnsi="Times New Roman" w:cs="Times New Roman"/>
        </w:rPr>
        <w:t>15</w:t>
      </w:r>
      <w:r w:rsidR="006326E9">
        <w:rPr>
          <w:rFonts w:ascii="Times New Roman" w:hAnsi="Times New Roman" w:cs="Times New Roman"/>
        </w:rPr>
        <w:t>1</w:t>
      </w:r>
      <w:r w:rsidR="00E37A20">
        <w:rPr>
          <w:rFonts w:ascii="Times New Roman" w:hAnsi="Times New Roman" w:cs="Times New Roman"/>
        </w:rPr>
        <w:t>-300 year FRI’s</w:t>
      </w:r>
      <w:r w:rsidR="00D9683B">
        <w:rPr>
          <w:rFonts w:ascii="Times New Roman" w:hAnsi="Times New Roman" w:cs="Times New Roman"/>
        </w:rPr>
        <w:t xml:space="preserve">. We calculated the FRS percentile of every pixel of a given fire frequency class and identified the </w:t>
      </w:r>
      <w:r w:rsidR="00BC45CB">
        <w:rPr>
          <w:rFonts w:ascii="Times New Roman" w:hAnsi="Times New Roman" w:cs="Times New Roman"/>
        </w:rPr>
        <w:t>2</w:t>
      </w:r>
      <w:r w:rsidR="00B61400">
        <w:rPr>
          <w:rFonts w:ascii="Times New Roman" w:hAnsi="Times New Roman" w:cs="Times New Roman"/>
        </w:rPr>
        <w:t>0 percent of pixels</w:t>
      </w:r>
      <w:r w:rsidR="00D9683B">
        <w:rPr>
          <w:rFonts w:ascii="Times New Roman" w:hAnsi="Times New Roman" w:cs="Times New Roman"/>
        </w:rPr>
        <w:t xml:space="preserve"> on either the fire-resistant or fire-vulnerable </w:t>
      </w:r>
      <w:r w:rsidR="00B61400">
        <w:rPr>
          <w:rFonts w:ascii="Times New Roman" w:hAnsi="Times New Roman" w:cs="Times New Roman"/>
        </w:rPr>
        <w:t>tails</w:t>
      </w:r>
      <w:r w:rsidR="00D9683B">
        <w:rPr>
          <w:rFonts w:ascii="Times New Roman" w:hAnsi="Times New Roman" w:cs="Times New Roman"/>
        </w:rPr>
        <w:t xml:space="preserve"> of the distribution within that fire frequency class. </w:t>
      </w:r>
    </w:p>
    <w:p w14:paraId="6A3314C0" w14:textId="77777777" w:rsidR="00C6034D" w:rsidRDefault="00C6034D" w:rsidP="00092949">
      <w:pPr>
        <w:spacing w:line="480" w:lineRule="auto"/>
        <w:rPr>
          <w:rFonts w:ascii="Times New Roman" w:hAnsi="Times New Roman" w:cs="Times New Roman"/>
          <w:b/>
        </w:rPr>
      </w:pPr>
      <w:r>
        <w:rPr>
          <w:rFonts w:ascii="Times New Roman" w:hAnsi="Times New Roman" w:cs="Times New Roman"/>
          <w:b/>
        </w:rPr>
        <w:t>Results</w:t>
      </w:r>
    </w:p>
    <w:p w14:paraId="44B00681" w14:textId="2CD3F11A" w:rsidR="00C6034D" w:rsidRDefault="00D368E2" w:rsidP="00994DC4">
      <w:pPr>
        <w:spacing w:line="480" w:lineRule="auto"/>
        <w:ind w:firstLine="720"/>
        <w:rPr>
          <w:rFonts w:ascii="Times New Roman" w:hAnsi="Times New Roman" w:cs="Times New Roman"/>
        </w:rPr>
      </w:pPr>
      <w:r>
        <w:rPr>
          <w:rFonts w:ascii="Times New Roman" w:hAnsi="Times New Roman" w:cs="Times New Roman"/>
        </w:rPr>
        <w:t xml:space="preserve">The trait values for our 25 species (Table S1) were </w:t>
      </w:r>
      <w:r w:rsidR="001917CF">
        <w:rPr>
          <w:rFonts w:ascii="Times New Roman" w:hAnsi="Times New Roman" w:cs="Times New Roman"/>
        </w:rPr>
        <w:t>significantly</w:t>
      </w:r>
      <w:r>
        <w:rPr>
          <w:rFonts w:ascii="Times New Roman" w:hAnsi="Times New Roman" w:cs="Times New Roman"/>
        </w:rPr>
        <w:t xml:space="preserve"> correlated among bark thickness, tree height and self-pruning (Fig. S1), but less so amongst</w:t>
      </w:r>
      <w:r w:rsidR="001917CF">
        <w:rPr>
          <w:rFonts w:ascii="Times New Roman" w:hAnsi="Times New Roman" w:cs="Times New Roman"/>
        </w:rPr>
        <w:t xml:space="preserve"> flammability traits of flame height and flame duration. Fire-resistance scores ranged from a high of 0.90 for </w:t>
      </w:r>
      <w:r w:rsidR="001917CF">
        <w:rPr>
          <w:rFonts w:ascii="Times New Roman" w:hAnsi="Times New Roman" w:cs="Times New Roman"/>
          <w:i/>
        </w:rPr>
        <w:t>Sequoia sempervirens</w:t>
      </w:r>
      <w:r w:rsidR="001917CF">
        <w:rPr>
          <w:rFonts w:ascii="Times New Roman" w:hAnsi="Times New Roman" w:cs="Times New Roman"/>
        </w:rPr>
        <w:t xml:space="preserve"> (coast redwood) to a low of 0.13 for </w:t>
      </w:r>
      <w:r w:rsidR="001917CF">
        <w:rPr>
          <w:rFonts w:ascii="Times New Roman" w:hAnsi="Times New Roman" w:cs="Times New Roman"/>
          <w:i/>
        </w:rPr>
        <w:t xml:space="preserve">Juniperus occidentalis </w:t>
      </w:r>
      <w:r w:rsidR="001917CF">
        <w:rPr>
          <w:rFonts w:ascii="Times New Roman" w:hAnsi="Times New Roman" w:cs="Times New Roman"/>
        </w:rPr>
        <w:t xml:space="preserve">(western juniper). Community-weighted mean FRS varied strongly across the landscape (Fig. 1), and were generally consistent with LANDFIRE estimates of fire regime group (Fig. S2) and fire return </w:t>
      </w:r>
      <w:r w:rsidR="001917CF">
        <w:rPr>
          <w:rFonts w:ascii="Times New Roman" w:hAnsi="Times New Roman" w:cs="Times New Roman"/>
        </w:rPr>
        <w:lastRenderedPageBreak/>
        <w:t xml:space="preserve">interval (Fig. S3). </w:t>
      </w:r>
      <w:r w:rsidR="00CE5F39">
        <w:rPr>
          <w:rFonts w:ascii="Times New Roman" w:hAnsi="Times New Roman" w:cs="Times New Roman"/>
        </w:rPr>
        <w:t xml:space="preserve">FRS was significantly greater in fire regime group 1 (frequent) than either of the other fire regime groups analyzed (Fig. </w:t>
      </w:r>
      <w:r w:rsidR="00134DCD">
        <w:rPr>
          <w:rFonts w:ascii="Times New Roman" w:hAnsi="Times New Roman" w:cs="Times New Roman"/>
        </w:rPr>
        <w:t>2</w:t>
      </w:r>
      <w:r w:rsidR="00CE5F39">
        <w:rPr>
          <w:rFonts w:ascii="Times New Roman" w:hAnsi="Times New Roman" w:cs="Times New Roman"/>
        </w:rPr>
        <w:t xml:space="preserve">), but was greater in fire regime group 5 (infrequent) than in fire regime group 3 (moderately frequent). </w:t>
      </w:r>
      <w:r w:rsidR="0017219A">
        <w:rPr>
          <w:rFonts w:ascii="Times New Roman" w:hAnsi="Times New Roman" w:cs="Times New Roman"/>
        </w:rPr>
        <w:t xml:space="preserve">FRS </w:t>
      </w:r>
      <w:r w:rsidR="00CE5F39">
        <w:rPr>
          <w:rFonts w:ascii="Times New Roman" w:hAnsi="Times New Roman" w:cs="Times New Roman"/>
        </w:rPr>
        <w:t xml:space="preserve">also </w:t>
      </w:r>
      <w:r w:rsidR="0017219A">
        <w:rPr>
          <w:rFonts w:ascii="Times New Roman" w:hAnsi="Times New Roman" w:cs="Times New Roman"/>
        </w:rPr>
        <w:t>decreased significantly with increasing fire return intervals (Fig. 2; t=-54.54, df=134451, P&lt;0.0001)</w:t>
      </w:r>
      <w:r w:rsidR="00CE5F39">
        <w:rPr>
          <w:rFonts w:ascii="Times New Roman" w:hAnsi="Times New Roman" w:cs="Times New Roman"/>
        </w:rPr>
        <w:t>. However the median fire resistance score increased in the highest class of fir</w:t>
      </w:r>
      <w:r w:rsidR="00D21C70">
        <w:rPr>
          <w:rFonts w:ascii="Times New Roman" w:hAnsi="Times New Roman" w:cs="Times New Roman"/>
        </w:rPr>
        <w:t xml:space="preserve">e return intervals (greater than </w:t>
      </w:r>
      <w:r w:rsidR="00CE5F39">
        <w:rPr>
          <w:rFonts w:ascii="Times New Roman" w:hAnsi="Times New Roman" w:cs="Times New Roman"/>
        </w:rPr>
        <w:t>300 y</w:t>
      </w:r>
      <w:r w:rsidR="00D21C70">
        <w:rPr>
          <w:rFonts w:ascii="Times New Roman" w:hAnsi="Times New Roman" w:cs="Times New Roman"/>
        </w:rPr>
        <w:t>ea</w:t>
      </w:r>
      <w:r w:rsidR="00CE5F39">
        <w:rPr>
          <w:rFonts w:ascii="Times New Roman" w:hAnsi="Times New Roman" w:cs="Times New Roman"/>
        </w:rPr>
        <w:t>rs, classified as 500 y</w:t>
      </w:r>
      <w:r w:rsidR="00D21C70">
        <w:rPr>
          <w:rFonts w:ascii="Times New Roman" w:hAnsi="Times New Roman" w:cs="Times New Roman"/>
        </w:rPr>
        <w:t>ea</w:t>
      </w:r>
      <w:r w:rsidR="00CE5F39">
        <w:rPr>
          <w:rFonts w:ascii="Times New Roman" w:hAnsi="Times New Roman" w:cs="Times New Roman"/>
        </w:rPr>
        <w:t xml:space="preserve">rs in our regression analysis; Fig. </w:t>
      </w:r>
      <w:r w:rsidR="00134DCD">
        <w:rPr>
          <w:rFonts w:ascii="Times New Roman" w:hAnsi="Times New Roman" w:cs="Times New Roman"/>
        </w:rPr>
        <w:t>3</w:t>
      </w:r>
      <w:r w:rsidR="00CE5F39">
        <w:rPr>
          <w:rFonts w:ascii="Times New Roman" w:hAnsi="Times New Roman" w:cs="Times New Roman"/>
        </w:rPr>
        <w:t>)</w:t>
      </w:r>
      <w:r w:rsidR="00E03185">
        <w:rPr>
          <w:rFonts w:ascii="Times New Roman" w:hAnsi="Times New Roman" w:cs="Times New Roman"/>
        </w:rPr>
        <w:t xml:space="preserve">. </w:t>
      </w:r>
    </w:p>
    <w:p w14:paraId="43007726" w14:textId="501ED5E4" w:rsidR="00BC45CB" w:rsidRPr="00CB6487" w:rsidRDefault="00BC45CB" w:rsidP="00994DC4">
      <w:pPr>
        <w:spacing w:line="480" w:lineRule="auto"/>
        <w:ind w:firstLine="720"/>
        <w:rPr>
          <w:rFonts w:ascii="Times New Roman" w:hAnsi="Times New Roman" w:cs="Times New Roman"/>
        </w:rPr>
      </w:pPr>
      <w:r>
        <w:rPr>
          <w:rFonts w:ascii="Times New Roman" w:hAnsi="Times New Roman" w:cs="Times New Roman"/>
        </w:rPr>
        <w:t>Within historically frequent</w:t>
      </w:r>
      <w:r w:rsidR="00CB6487">
        <w:rPr>
          <w:rFonts w:ascii="Times New Roman" w:hAnsi="Times New Roman" w:cs="Times New Roman"/>
        </w:rPr>
        <w:t xml:space="preserve"> </w:t>
      </w:r>
      <w:r>
        <w:rPr>
          <w:rFonts w:ascii="Times New Roman" w:hAnsi="Times New Roman" w:cs="Times New Roman"/>
        </w:rPr>
        <w:t>fire systems</w:t>
      </w:r>
      <w:r w:rsidR="004225B4">
        <w:rPr>
          <w:rFonts w:ascii="Times New Roman" w:hAnsi="Times New Roman" w:cs="Times New Roman"/>
        </w:rPr>
        <w:t xml:space="preserve"> (&lt;20 year return intervals)</w:t>
      </w:r>
      <w:r>
        <w:rPr>
          <w:rFonts w:ascii="Times New Roman" w:hAnsi="Times New Roman" w:cs="Times New Roman"/>
        </w:rPr>
        <w:t xml:space="preserve">, our approach </w:t>
      </w:r>
      <w:r w:rsidR="004225B4">
        <w:rPr>
          <w:rFonts w:ascii="Times New Roman" w:hAnsi="Times New Roman" w:cs="Times New Roman"/>
        </w:rPr>
        <w:t xml:space="preserve">generally </w:t>
      </w:r>
      <w:r>
        <w:rPr>
          <w:rFonts w:ascii="Times New Roman" w:hAnsi="Times New Roman" w:cs="Times New Roman"/>
        </w:rPr>
        <w:t xml:space="preserve">identified </w:t>
      </w:r>
      <w:r w:rsidR="00876F1B">
        <w:rPr>
          <w:rFonts w:ascii="Times New Roman" w:hAnsi="Times New Roman" w:cs="Times New Roman"/>
        </w:rPr>
        <w:t>forests</w:t>
      </w:r>
      <w:r>
        <w:rPr>
          <w:rFonts w:ascii="Times New Roman" w:hAnsi="Times New Roman" w:cs="Times New Roman"/>
        </w:rPr>
        <w:t xml:space="preserve"> </w:t>
      </w:r>
      <w:r w:rsidR="00876F1B">
        <w:rPr>
          <w:rFonts w:ascii="Times New Roman" w:hAnsi="Times New Roman" w:cs="Times New Roman"/>
        </w:rPr>
        <w:t xml:space="preserve">dominated by </w:t>
      </w:r>
      <w:r w:rsidR="00876F1B">
        <w:rPr>
          <w:rFonts w:ascii="Times New Roman" w:hAnsi="Times New Roman" w:cs="Times New Roman"/>
          <w:i/>
        </w:rPr>
        <w:t xml:space="preserve">Pinus edulis </w:t>
      </w:r>
      <w:r w:rsidR="00876F1B">
        <w:rPr>
          <w:rFonts w:ascii="Times New Roman" w:hAnsi="Times New Roman" w:cs="Times New Roman"/>
        </w:rPr>
        <w:t xml:space="preserve">grading into </w:t>
      </w:r>
      <w:r w:rsidR="00876F1B">
        <w:rPr>
          <w:rFonts w:ascii="Times New Roman" w:hAnsi="Times New Roman" w:cs="Times New Roman"/>
          <w:i/>
        </w:rPr>
        <w:t>Pinus ponderosa</w:t>
      </w:r>
      <w:r w:rsidR="00876F1B">
        <w:rPr>
          <w:rFonts w:ascii="Times New Roman" w:hAnsi="Times New Roman" w:cs="Times New Roman"/>
        </w:rPr>
        <w:t xml:space="preserve"> in the southwest</w:t>
      </w:r>
      <w:r w:rsidR="004225B4">
        <w:rPr>
          <w:rFonts w:ascii="Times New Roman" w:hAnsi="Times New Roman" w:cs="Times New Roman"/>
        </w:rPr>
        <w:t>, and California mixed-conifer forests, particularly in the northern part of the state,</w:t>
      </w:r>
      <w:r w:rsidR="00876F1B">
        <w:rPr>
          <w:rFonts w:ascii="Times New Roman" w:hAnsi="Times New Roman" w:cs="Times New Roman"/>
        </w:rPr>
        <w:t xml:space="preserve"> as having the lowest fire resistance (Fig. </w:t>
      </w:r>
      <w:r w:rsidR="00273917">
        <w:rPr>
          <w:rFonts w:ascii="Times New Roman" w:hAnsi="Times New Roman" w:cs="Times New Roman"/>
        </w:rPr>
        <w:t>4</w:t>
      </w:r>
      <w:r w:rsidR="004225B4">
        <w:rPr>
          <w:rFonts w:ascii="Times New Roman" w:hAnsi="Times New Roman" w:cs="Times New Roman"/>
        </w:rPr>
        <w:t>)</w:t>
      </w:r>
      <w:r w:rsidR="00876F1B">
        <w:rPr>
          <w:rFonts w:ascii="Times New Roman" w:hAnsi="Times New Roman" w:cs="Times New Roman"/>
        </w:rPr>
        <w:t>.</w:t>
      </w:r>
      <w:r w:rsidR="004225B4">
        <w:rPr>
          <w:rFonts w:ascii="Times New Roman" w:hAnsi="Times New Roman" w:cs="Times New Roman"/>
        </w:rPr>
        <w:t xml:space="preserve"> Within historically intermediate</w:t>
      </w:r>
      <w:r w:rsidR="00CB6487">
        <w:rPr>
          <w:rFonts w:ascii="Times New Roman" w:hAnsi="Times New Roman" w:cs="Times New Roman"/>
        </w:rPr>
        <w:t xml:space="preserve"> </w:t>
      </w:r>
      <w:r w:rsidR="004225B4">
        <w:rPr>
          <w:rFonts w:ascii="Times New Roman" w:hAnsi="Times New Roman" w:cs="Times New Roman"/>
        </w:rPr>
        <w:t xml:space="preserve">fire systems (41-150 year return intervals), the most vulnerable forests were generally dominated by a mixture of </w:t>
      </w:r>
      <w:r w:rsidR="00CB6487">
        <w:rPr>
          <w:rFonts w:ascii="Times New Roman" w:hAnsi="Times New Roman" w:cs="Times New Roman"/>
          <w:i/>
        </w:rPr>
        <w:t xml:space="preserve">Pinus ponderosa </w:t>
      </w:r>
      <w:r w:rsidR="00CB6487">
        <w:rPr>
          <w:rFonts w:ascii="Times New Roman" w:hAnsi="Times New Roman" w:cs="Times New Roman"/>
        </w:rPr>
        <w:t xml:space="preserve">and </w:t>
      </w:r>
      <w:r w:rsidR="00CB6487">
        <w:rPr>
          <w:rFonts w:ascii="Times New Roman" w:hAnsi="Times New Roman" w:cs="Times New Roman"/>
          <w:i/>
        </w:rPr>
        <w:t>Pinus contorta</w:t>
      </w:r>
      <w:r w:rsidR="004225B4">
        <w:rPr>
          <w:rFonts w:ascii="Times New Roman" w:hAnsi="Times New Roman" w:cs="Times New Roman"/>
        </w:rPr>
        <w:t xml:space="preserve"> in </w:t>
      </w:r>
      <w:r w:rsidR="00CB6487">
        <w:rPr>
          <w:rFonts w:ascii="Times New Roman" w:hAnsi="Times New Roman" w:cs="Times New Roman"/>
        </w:rPr>
        <w:t xml:space="preserve">eastern Oregon and the Modoc plateau, as well as mixed-conifer forest in the northern Cascade Range in Washington and the southern portions of the Colorado Front Range. Within both intermediate and infrequent fire systems, the most resistant forests were generally dominated by </w:t>
      </w:r>
      <w:r w:rsidR="00CB6487">
        <w:rPr>
          <w:rFonts w:ascii="Times New Roman" w:hAnsi="Times New Roman" w:cs="Times New Roman"/>
          <w:i/>
        </w:rPr>
        <w:t>Pseudotsuga menziesii</w:t>
      </w:r>
      <w:r w:rsidR="00CB6487">
        <w:rPr>
          <w:rFonts w:ascii="Times New Roman" w:hAnsi="Times New Roman" w:cs="Times New Roman"/>
        </w:rPr>
        <w:t xml:space="preserve"> and </w:t>
      </w:r>
      <w:r w:rsidR="00CB6487">
        <w:rPr>
          <w:rFonts w:ascii="Times New Roman" w:hAnsi="Times New Roman" w:cs="Times New Roman"/>
          <w:i/>
        </w:rPr>
        <w:t>Tsuga heterophylla</w:t>
      </w:r>
      <w:r w:rsidR="00CB6487">
        <w:rPr>
          <w:rFonts w:ascii="Times New Roman" w:hAnsi="Times New Roman" w:cs="Times New Roman"/>
        </w:rPr>
        <w:t xml:space="preserve">, two dominant and moderately fire-resistant species in the Cascade Range of Oregon and Washington (Fig. 4). </w:t>
      </w:r>
    </w:p>
    <w:p w14:paraId="505FAE6D" w14:textId="77777777" w:rsidR="002546C2" w:rsidRDefault="002546C2" w:rsidP="00994DC4">
      <w:pPr>
        <w:spacing w:line="480" w:lineRule="auto"/>
        <w:ind w:firstLine="720"/>
        <w:rPr>
          <w:rFonts w:ascii="Times New Roman" w:hAnsi="Times New Roman" w:cs="Times New Roman"/>
        </w:rPr>
      </w:pPr>
    </w:p>
    <w:p w14:paraId="182934BD" w14:textId="77777777" w:rsidR="00CB6487" w:rsidRDefault="00CB6487" w:rsidP="00994DC4">
      <w:pPr>
        <w:spacing w:line="480" w:lineRule="auto"/>
        <w:ind w:firstLine="720"/>
        <w:rPr>
          <w:rFonts w:ascii="Times New Roman" w:hAnsi="Times New Roman" w:cs="Times New Roman"/>
        </w:rPr>
      </w:pPr>
    </w:p>
    <w:p w14:paraId="6A0BA783" w14:textId="77777777" w:rsidR="00CB6487" w:rsidRPr="001917CF" w:rsidRDefault="00CB6487" w:rsidP="00994DC4">
      <w:pPr>
        <w:spacing w:line="480" w:lineRule="auto"/>
        <w:ind w:firstLine="720"/>
        <w:rPr>
          <w:rFonts w:ascii="Times New Roman" w:hAnsi="Times New Roman" w:cs="Times New Roman"/>
        </w:rPr>
      </w:pPr>
    </w:p>
    <w:p w14:paraId="2FF66D43" w14:textId="77777777" w:rsidR="00C6034D" w:rsidRDefault="00C6034D" w:rsidP="00092949">
      <w:pPr>
        <w:spacing w:line="480" w:lineRule="auto"/>
        <w:rPr>
          <w:rFonts w:ascii="Times New Roman" w:hAnsi="Times New Roman" w:cs="Times New Roman"/>
        </w:rPr>
      </w:pPr>
      <w:r>
        <w:rPr>
          <w:rFonts w:ascii="Times New Roman" w:hAnsi="Times New Roman" w:cs="Times New Roman"/>
          <w:b/>
        </w:rPr>
        <w:t>Discussion</w:t>
      </w:r>
    </w:p>
    <w:p w14:paraId="1BCA7A7C" w14:textId="6FE5552F" w:rsidR="00C6034D" w:rsidRDefault="00CB6487" w:rsidP="00092949">
      <w:pPr>
        <w:spacing w:line="480" w:lineRule="auto"/>
        <w:rPr>
          <w:rFonts w:ascii="Times New Roman" w:hAnsi="Times New Roman" w:cs="Times New Roman"/>
        </w:rPr>
      </w:pPr>
      <w:r>
        <w:rPr>
          <w:rFonts w:ascii="Times New Roman" w:hAnsi="Times New Roman" w:cs="Times New Roman"/>
        </w:rPr>
        <w:t>Points to hit</w:t>
      </w:r>
    </w:p>
    <w:p w14:paraId="707C696C" w14:textId="01CD64D1"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lastRenderedPageBreak/>
        <w:t xml:space="preserve">Not all frequent-fire forests are the same; some (e.g. Black Hills, Mogollon Rim) are dominated by PIPO much more than others (e.g. Sierra Nevada, Blue mtns), which have a mixture of other species. </w:t>
      </w:r>
    </w:p>
    <w:p w14:paraId="1B730D7C" w14:textId="38DBB8DC" w:rsidR="0017219A"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We capture the mid-elevation “sweet spot” for fire (e.g. Sierra Nevada, desert SW, Kaibab plateau): productive forests that can also burn. Fuel limitation below (in pinyon juniper) and climate limitation above (subalpine forests).</w:t>
      </w:r>
    </w:p>
    <w:p w14:paraId="5727802C" w14:textId="34FBA63B"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The interesting case of the Cascades, which have more fire-resistant species than the interior rockies and lower elevations of the desert southwest, yet rarely burn because of climate limitation.</w:t>
      </w:r>
    </w:p>
    <w:p w14:paraId="20032DAA" w14:textId="784D6195"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Similar story in redwood forests, which could probably tolerate a lot more fire than they currently do, but again there are climatic limitations there. Redwood region is kind of weird for fire history.</w:t>
      </w:r>
    </w:p>
    <w:p w14:paraId="5BE3F980" w14:textId="727521AD" w:rsidR="00CB6487" w:rsidRDefault="00CB6487" w:rsidP="00CB6487">
      <w:pPr>
        <w:pStyle w:val="ListParagraph"/>
        <w:numPr>
          <w:ilvl w:val="0"/>
          <w:numId w:val="1"/>
        </w:numPr>
        <w:spacing w:line="480" w:lineRule="auto"/>
        <w:rPr>
          <w:rFonts w:ascii="Times New Roman" w:hAnsi="Times New Roman" w:cs="Times New Roman"/>
        </w:rPr>
      </w:pPr>
      <w:r>
        <w:rPr>
          <w:rFonts w:ascii="Times New Roman" w:hAnsi="Times New Roman" w:cs="Times New Roman"/>
        </w:rPr>
        <w:t xml:space="preserve">Limitations: Working with current basal area data; harder to make conclusions about historic fire regimes from this. </w:t>
      </w:r>
      <w:r w:rsidR="00377E0B">
        <w:rPr>
          <w:rFonts w:ascii="Times New Roman" w:hAnsi="Times New Roman" w:cs="Times New Roman"/>
        </w:rPr>
        <w:t xml:space="preserve">Less “fire resistant” doesn’t necessarily equate to more high severity fire and vice versa; there are stand replacing components to most fire regimes. </w:t>
      </w:r>
    </w:p>
    <w:p w14:paraId="0BE576FC" w14:textId="77777777" w:rsidR="00C032A7" w:rsidRPr="00C032A7" w:rsidRDefault="00C032A7" w:rsidP="00CB6487">
      <w:pPr>
        <w:pStyle w:val="ListParagraph"/>
        <w:numPr>
          <w:ilvl w:val="0"/>
          <w:numId w:val="1"/>
        </w:numPr>
        <w:spacing w:line="480" w:lineRule="auto"/>
        <w:rPr>
          <w:rFonts w:ascii="Times New Roman" w:hAnsi="Times New Roman" w:cs="Times New Roman"/>
        </w:rPr>
      </w:pPr>
    </w:p>
    <w:p w14:paraId="3D68B6D5" w14:textId="77777777" w:rsidR="00C032A7" w:rsidRDefault="00C032A7" w:rsidP="00C032A7">
      <w:pPr>
        <w:spacing w:line="480" w:lineRule="auto"/>
        <w:rPr>
          <w:rFonts w:ascii="Times New Roman" w:hAnsi="Times New Roman" w:cs="Times New Roman"/>
          <w:b/>
        </w:rPr>
      </w:pPr>
    </w:p>
    <w:p w14:paraId="25B3FCB5" w14:textId="77777777" w:rsidR="00C032A7" w:rsidRDefault="00C032A7" w:rsidP="00C032A7">
      <w:pPr>
        <w:spacing w:line="480" w:lineRule="auto"/>
        <w:rPr>
          <w:rFonts w:ascii="Times New Roman" w:hAnsi="Times New Roman" w:cs="Times New Roman"/>
          <w:b/>
        </w:rPr>
      </w:pPr>
    </w:p>
    <w:p w14:paraId="5B6982E4" w14:textId="77777777" w:rsidR="00C032A7" w:rsidRDefault="00C032A7" w:rsidP="00C032A7">
      <w:pPr>
        <w:spacing w:line="480" w:lineRule="auto"/>
        <w:rPr>
          <w:rFonts w:ascii="Times New Roman" w:hAnsi="Times New Roman" w:cs="Times New Roman"/>
          <w:b/>
        </w:rPr>
      </w:pPr>
    </w:p>
    <w:p w14:paraId="4389D5F4" w14:textId="77777777" w:rsidR="00C032A7" w:rsidRDefault="00C032A7" w:rsidP="00C032A7">
      <w:pPr>
        <w:spacing w:line="480" w:lineRule="auto"/>
        <w:rPr>
          <w:rFonts w:ascii="Times New Roman" w:hAnsi="Times New Roman" w:cs="Times New Roman"/>
          <w:b/>
        </w:rPr>
      </w:pPr>
    </w:p>
    <w:p w14:paraId="7453BC76" w14:textId="05D66325" w:rsidR="00C032A7" w:rsidRPr="00C032A7" w:rsidRDefault="00C032A7" w:rsidP="00C032A7">
      <w:pPr>
        <w:spacing w:line="480" w:lineRule="auto"/>
        <w:rPr>
          <w:rFonts w:ascii="Times New Roman" w:hAnsi="Times New Roman" w:cs="Times New Roman"/>
        </w:rPr>
        <w:sectPr w:rsidR="00C032A7" w:rsidRPr="00C032A7" w:rsidSect="0075060F">
          <w:pgSz w:w="12240" w:h="15840"/>
          <w:pgMar w:top="1440" w:right="1440" w:bottom="1440" w:left="1440" w:header="720" w:footer="720" w:gutter="0"/>
          <w:lnNumType w:countBy="1" w:restart="continuous"/>
          <w:cols w:space="720"/>
        </w:sectPr>
      </w:pPr>
    </w:p>
    <w:p w14:paraId="138653A1" w14:textId="1FC37142" w:rsidR="00AB5269" w:rsidRDefault="00C032A7">
      <w:pPr>
        <w:rPr>
          <w:rFonts w:ascii="Times New Roman" w:hAnsi="Times New Roman" w:cs="Times New Roman"/>
        </w:rPr>
      </w:pPr>
      <w:r w:rsidRPr="00C032A7">
        <w:rPr>
          <w:rFonts w:ascii="Times New Roman" w:hAnsi="Times New Roman" w:cs="Times New Roman"/>
          <w:b/>
        </w:rPr>
        <w:lastRenderedPageBreak/>
        <w:t>Table S1</w:t>
      </w:r>
      <w:r w:rsidRPr="00C032A7">
        <w:rPr>
          <w:rFonts w:ascii="Times New Roman" w:hAnsi="Times New Roman" w:cs="Times New Roman"/>
        </w:rPr>
        <w:t>: Trait data and fire resistance scores (FRS) for species used in the analysis. Table is ordered by decreasing FRS.</w:t>
      </w:r>
    </w:p>
    <w:tbl>
      <w:tblPr>
        <w:tblW w:w="13160" w:type="dxa"/>
        <w:tblInd w:w="108" w:type="dxa"/>
        <w:tblLook w:val="04A0" w:firstRow="1" w:lastRow="0" w:firstColumn="1" w:lastColumn="0" w:noHBand="0" w:noVBand="1"/>
      </w:tblPr>
      <w:tblGrid>
        <w:gridCol w:w="2560"/>
        <w:gridCol w:w="961"/>
        <w:gridCol w:w="840"/>
        <w:gridCol w:w="860"/>
        <w:gridCol w:w="840"/>
        <w:gridCol w:w="1027"/>
        <w:gridCol w:w="920"/>
        <w:gridCol w:w="266"/>
        <w:gridCol w:w="961"/>
        <w:gridCol w:w="740"/>
        <w:gridCol w:w="839"/>
        <w:gridCol w:w="980"/>
        <w:gridCol w:w="920"/>
        <w:gridCol w:w="640"/>
      </w:tblGrid>
      <w:tr w:rsidR="00C032A7" w:rsidRPr="00C032A7" w14:paraId="6C6C3613" w14:textId="77777777" w:rsidTr="00C032A7">
        <w:trPr>
          <w:trHeight w:val="320"/>
        </w:trPr>
        <w:tc>
          <w:tcPr>
            <w:tcW w:w="2560" w:type="dxa"/>
            <w:tcBorders>
              <w:top w:val="nil"/>
              <w:left w:val="nil"/>
              <w:bottom w:val="nil"/>
              <w:right w:val="nil"/>
            </w:tcBorders>
            <w:shd w:val="clear" w:color="auto" w:fill="auto"/>
            <w:noWrap/>
            <w:vAlign w:val="bottom"/>
            <w:hideMark/>
          </w:tcPr>
          <w:p w14:paraId="58EFDD14" w14:textId="77777777" w:rsidR="00C032A7" w:rsidRPr="00C032A7" w:rsidRDefault="00C032A7" w:rsidP="00C032A7">
            <w:pPr>
              <w:rPr>
                <w:rFonts w:ascii="Times New Roman" w:hAnsi="Times New Roman"/>
                <w:sz w:val="20"/>
                <w:szCs w:val="20"/>
                <w:lang w:eastAsia="en-US"/>
              </w:rPr>
            </w:pPr>
          </w:p>
        </w:tc>
        <w:tc>
          <w:tcPr>
            <w:tcW w:w="5380" w:type="dxa"/>
            <w:gridSpan w:val="6"/>
            <w:tcBorders>
              <w:top w:val="nil"/>
              <w:left w:val="nil"/>
              <w:bottom w:val="single" w:sz="4" w:space="0" w:color="auto"/>
              <w:right w:val="nil"/>
            </w:tcBorders>
            <w:shd w:val="clear" w:color="auto" w:fill="auto"/>
            <w:noWrap/>
            <w:vAlign w:val="bottom"/>
            <w:hideMark/>
          </w:tcPr>
          <w:p w14:paraId="0501403B"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Values</w:t>
            </w:r>
          </w:p>
        </w:tc>
        <w:tc>
          <w:tcPr>
            <w:tcW w:w="200" w:type="dxa"/>
            <w:tcBorders>
              <w:top w:val="nil"/>
              <w:left w:val="nil"/>
              <w:bottom w:val="nil"/>
              <w:right w:val="nil"/>
            </w:tcBorders>
            <w:shd w:val="clear" w:color="auto" w:fill="auto"/>
            <w:noWrap/>
            <w:vAlign w:val="bottom"/>
            <w:hideMark/>
          </w:tcPr>
          <w:p w14:paraId="1C09C37E"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p>
        </w:tc>
        <w:tc>
          <w:tcPr>
            <w:tcW w:w="4380" w:type="dxa"/>
            <w:gridSpan w:val="5"/>
            <w:tcBorders>
              <w:top w:val="nil"/>
              <w:left w:val="nil"/>
              <w:bottom w:val="single" w:sz="4" w:space="0" w:color="auto"/>
              <w:right w:val="nil"/>
            </w:tcBorders>
            <w:shd w:val="clear" w:color="auto" w:fill="auto"/>
            <w:noWrap/>
            <w:vAlign w:val="bottom"/>
            <w:hideMark/>
          </w:tcPr>
          <w:p w14:paraId="3D9D8B1F"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Percentile of range</w:t>
            </w:r>
          </w:p>
        </w:tc>
        <w:tc>
          <w:tcPr>
            <w:tcW w:w="640" w:type="dxa"/>
            <w:tcBorders>
              <w:top w:val="nil"/>
              <w:left w:val="nil"/>
              <w:bottom w:val="nil"/>
              <w:right w:val="nil"/>
            </w:tcBorders>
            <w:shd w:val="clear" w:color="auto" w:fill="auto"/>
            <w:noWrap/>
            <w:vAlign w:val="bottom"/>
            <w:hideMark/>
          </w:tcPr>
          <w:p w14:paraId="5FEEEFA3" w14:textId="77777777" w:rsidR="00C032A7" w:rsidRPr="00C032A7" w:rsidRDefault="00C032A7" w:rsidP="00C032A7">
            <w:pPr>
              <w:jc w:val="center"/>
              <w:rPr>
                <w:rFonts w:ascii="Times New Roman" w:eastAsia="Times New Roman" w:hAnsi="Times New Roman" w:cs="Times New Roman"/>
                <w:color w:val="000000"/>
                <w:sz w:val="20"/>
                <w:szCs w:val="20"/>
                <w:lang w:eastAsia="en-US"/>
              </w:rPr>
            </w:pPr>
          </w:p>
        </w:tc>
      </w:tr>
      <w:tr w:rsidR="00C032A7" w:rsidRPr="00C032A7" w14:paraId="6BF8996B" w14:textId="77777777" w:rsidTr="00C032A7">
        <w:trPr>
          <w:trHeight w:val="660"/>
        </w:trPr>
        <w:tc>
          <w:tcPr>
            <w:tcW w:w="2560" w:type="dxa"/>
            <w:tcBorders>
              <w:top w:val="nil"/>
              <w:left w:val="nil"/>
              <w:bottom w:val="single" w:sz="4" w:space="0" w:color="auto"/>
              <w:right w:val="nil"/>
            </w:tcBorders>
            <w:shd w:val="clear" w:color="auto" w:fill="auto"/>
            <w:noWrap/>
            <w:vAlign w:val="bottom"/>
            <w:hideMark/>
          </w:tcPr>
          <w:p w14:paraId="0E636C65" w14:textId="77777777" w:rsidR="00C032A7" w:rsidRPr="00C032A7" w:rsidRDefault="00C032A7" w:rsidP="00C032A7">
            <w:pPr>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Scientific name</w:t>
            </w:r>
          </w:p>
        </w:tc>
        <w:tc>
          <w:tcPr>
            <w:tcW w:w="940" w:type="dxa"/>
            <w:tcBorders>
              <w:top w:val="nil"/>
              <w:left w:val="nil"/>
              <w:bottom w:val="single" w:sz="4" w:space="0" w:color="auto"/>
              <w:right w:val="nil"/>
            </w:tcBorders>
            <w:shd w:val="clear" w:color="auto" w:fill="auto"/>
            <w:vAlign w:val="bottom"/>
            <w:hideMark/>
          </w:tcPr>
          <w:p w14:paraId="17420A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Bark thickness </w:t>
            </w:r>
          </w:p>
        </w:tc>
        <w:tc>
          <w:tcPr>
            <w:tcW w:w="840" w:type="dxa"/>
            <w:tcBorders>
              <w:top w:val="nil"/>
              <w:left w:val="nil"/>
              <w:bottom w:val="single" w:sz="4" w:space="0" w:color="auto"/>
              <w:right w:val="nil"/>
            </w:tcBorders>
            <w:shd w:val="clear" w:color="auto" w:fill="auto"/>
            <w:vAlign w:val="bottom"/>
            <w:hideMark/>
          </w:tcPr>
          <w:p w14:paraId="5BABD9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Plant height </w:t>
            </w:r>
          </w:p>
        </w:tc>
        <w:tc>
          <w:tcPr>
            <w:tcW w:w="860" w:type="dxa"/>
            <w:tcBorders>
              <w:top w:val="nil"/>
              <w:left w:val="nil"/>
              <w:bottom w:val="single" w:sz="4" w:space="0" w:color="auto"/>
              <w:right w:val="nil"/>
            </w:tcBorders>
            <w:shd w:val="clear" w:color="auto" w:fill="auto"/>
            <w:vAlign w:val="bottom"/>
            <w:hideMark/>
          </w:tcPr>
          <w:p w14:paraId="6ACBDA2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Self pruning </w:t>
            </w:r>
          </w:p>
        </w:tc>
        <w:tc>
          <w:tcPr>
            <w:tcW w:w="840" w:type="dxa"/>
            <w:tcBorders>
              <w:top w:val="nil"/>
              <w:left w:val="nil"/>
              <w:bottom w:val="single" w:sz="4" w:space="0" w:color="auto"/>
              <w:right w:val="nil"/>
            </w:tcBorders>
            <w:shd w:val="clear" w:color="auto" w:fill="auto"/>
            <w:vAlign w:val="bottom"/>
            <w:hideMark/>
          </w:tcPr>
          <w:p w14:paraId="297C1A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Flame height </w:t>
            </w:r>
          </w:p>
        </w:tc>
        <w:tc>
          <w:tcPr>
            <w:tcW w:w="980" w:type="dxa"/>
            <w:tcBorders>
              <w:top w:val="nil"/>
              <w:left w:val="nil"/>
              <w:bottom w:val="single" w:sz="4" w:space="0" w:color="auto"/>
              <w:right w:val="nil"/>
            </w:tcBorders>
            <w:shd w:val="clear" w:color="auto" w:fill="auto"/>
            <w:vAlign w:val="bottom"/>
            <w:hideMark/>
          </w:tcPr>
          <w:p w14:paraId="1923AD6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Percent consumed </w:t>
            </w:r>
          </w:p>
        </w:tc>
        <w:tc>
          <w:tcPr>
            <w:tcW w:w="920" w:type="dxa"/>
            <w:tcBorders>
              <w:top w:val="nil"/>
              <w:left w:val="nil"/>
              <w:bottom w:val="single" w:sz="4" w:space="0" w:color="auto"/>
              <w:right w:val="nil"/>
            </w:tcBorders>
            <w:shd w:val="clear" w:color="auto" w:fill="auto"/>
            <w:vAlign w:val="bottom"/>
            <w:hideMark/>
          </w:tcPr>
          <w:p w14:paraId="08BF43C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Flame duration </w:t>
            </w:r>
          </w:p>
        </w:tc>
        <w:tc>
          <w:tcPr>
            <w:tcW w:w="200" w:type="dxa"/>
            <w:tcBorders>
              <w:top w:val="nil"/>
              <w:left w:val="nil"/>
              <w:bottom w:val="single" w:sz="4" w:space="0" w:color="auto"/>
              <w:right w:val="nil"/>
            </w:tcBorders>
            <w:shd w:val="clear" w:color="auto" w:fill="auto"/>
            <w:vAlign w:val="bottom"/>
            <w:hideMark/>
          </w:tcPr>
          <w:p w14:paraId="2C98AF9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w:t>
            </w:r>
          </w:p>
        </w:tc>
        <w:tc>
          <w:tcPr>
            <w:tcW w:w="940" w:type="dxa"/>
            <w:tcBorders>
              <w:top w:val="nil"/>
              <w:left w:val="nil"/>
              <w:bottom w:val="single" w:sz="4" w:space="0" w:color="auto"/>
              <w:right w:val="nil"/>
            </w:tcBorders>
            <w:shd w:val="clear" w:color="auto" w:fill="auto"/>
            <w:vAlign w:val="bottom"/>
            <w:hideMark/>
          </w:tcPr>
          <w:p w14:paraId="7896175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Bark thickness </w:t>
            </w:r>
          </w:p>
        </w:tc>
        <w:tc>
          <w:tcPr>
            <w:tcW w:w="740" w:type="dxa"/>
            <w:tcBorders>
              <w:top w:val="nil"/>
              <w:left w:val="nil"/>
              <w:bottom w:val="single" w:sz="4" w:space="0" w:color="auto"/>
              <w:right w:val="nil"/>
            </w:tcBorders>
            <w:shd w:val="clear" w:color="auto" w:fill="auto"/>
            <w:vAlign w:val="bottom"/>
            <w:hideMark/>
          </w:tcPr>
          <w:p w14:paraId="31094CE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Plant height </w:t>
            </w:r>
          </w:p>
        </w:tc>
        <w:tc>
          <w:tcPr>
            <w:tcW w:w="800" w:type="dxa"/>
            <w:tcBorders>
              <w:top w:val="nil"/>
              <w:left w:val="nil"/>
              <w:bottom w:val="single" w:sz="4" w:space="0" w:color="auto"/>
              <w:right w:val="nil"/>
            </w:tcBorders>
            <w:shd w:val="clear" w:color="auto" w:fill="auto"/>
            <w:vAlign w:val="bottom"/>
            <w:hideMark/>
          </w:tcPr>
          <w:p w14:paraId="4CD70E1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Self pruning </w:t>
            </w:r>
          </w:p>
        </w:tc>
        <w:tc>
          <w:tcPr>
            <w:tcW w:w="980" w:type="dxa"/>
            <w:tcBorders>
              <w:top w:val="nil"/>
              <w:left w:val="nil"/>
              <w:bottom w:val="single" w:sz="4" w:space="0" w:color="auto"/>
              <w:right w:val="nil"/>
            </w:tcBorders>
            <w:shd w:val="clear" w:color="auto" w:fill="auto"/>
            <w:vAlign w:val="bottom"/>
            <w:hideMark/>
          </w:tcPr>
          <w:p w14:paraId="71450EC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PC1* of fh and pc </w:t>
            </w:r>
          </w:p>
        </w:tc>
        <w:tc>
          <w:tcPr>
            <w:tcW w:w="920" w:type="dxa"/>
            <w:tcBorders>
              <w:top w:val="nil"/>
              <w:left w:val="nil"/>
              <w:bottom w:val="single" w:sz="4" w:space="0" w:color="auto"/>
              <w:right w:val="nil"/>
            </w:tcBorders>
            <w:shd w:val="clear" w:color="auto" w:fill="auto"/>
            <w:vAlign w:val="bottom"/>
            <w:hideMark/>
          </w:tcPr>
          <w:p w14:paraId="0153E00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 xml:space="preserve"> Flame duration </w:t>
            </w:r>
          </w:p>
        </w:tc>
        <w:tc>
          <w:tcPr>
            <w:tcW w:w="640" w:type="dxa"/>
            <w:tcBorders>
              <w:top w:val="nil"/>
              <w:left w:val="nil"/>
              <w:bottom w:val="single" w:sz="4" w:space="0" w:color="auto"/>
              <w:right w:val="nil"/>
            </w:tcBorders>
            <w:shd w:val="clear" w:color="auto" w:fill="auto"/>
            <w:vAlign w:val="bottom"/>
            <w:hideMark/>
          </w:tcPr>
          <w:p w14:paraId="09C52A68" w14:textId="77777777" w:rsidR="00C032A7" w:rsidRPr="00C032A7" w:rsidRDefault="00C032A7" w:rsidP="00C032A7">
            <w:pPr>
              <w:jc w:val="right"/>
              <w:rPr>
                <w:rFonts w:ascii="Times New Roman" w:eastAsia="Times New Roman" w:hAnsi="Times New Roman" w:cs="Times New Roman"/>
                <w:b/>
                <w:bCs/>
                <w:color w:val="000000"/>
                <w:sz w:val="20"/>
                <w:szCs w:val="20"/>
                <w:lang w:eastAsia="en-US"/>
              </w:rPr>
            </w:pPr>
            <w:r w:rsidRPr="00C032A7">
              <w:rPr>
                <w:rFonts w:ascii="Times New Roman" w:eastAsia="Times New Roman" w:hAnsi="Times New Roman" w:cs="Times New Roman"/>
                <w:b/>
                <w:bCs/>
                <w:color w:val="000000"/>
                <w:sz w:val="20"/>
                <w:szCs w:val="20"/>
                <w:lang w:eastAsia="en-US"/>
              </w:rPr>
              <w:t xml:space="preserve"> FRS </w:t>
            </w:r>
          </w:p>
        </w:tc>
      </w:tr>
      <w:tr w:rsidR="00C032A7" w:rsidRPr="00C032A7" w14:paraId="3464730B" w14:textId="77777777" w:rsidTr="00C032A7">
        <w:trPr>
          <w:trHeight w:val="320"/>
        </w:trPr>
        <w:tc>
          <w:tcPr>
            <w:tcW w:w="2560" w:type="dxa"/>
            <w:tcBorders>
              <w:top w:val="nil"/>
              <w:left w:val="nil"/>
              <w:bottom w:val="nil"/>
              <w:right w:val="nil"/>
            </w:tcBorders>
            <w:shd w:val="clear" w:color="auto" w:fill="auto"/>
            <w:noWrap/>
            <w:vAlign w:val="bottom"/>
            <w:hideMark/>
          </w:tcPr>
          <w:p w14:paraId="3B2287B5"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Sequoia sempervirens</w:t>
            </w:r>
          </w:p>
        </w:tc>
        <w:tc>
          <w:tcPr>
            <w:tcW w:w="940" w:type="dxa"/>
            <w:tcBorders>
              <w:top w:val="nil"/>
              <w:left w:val="nil"/>
              <w:bottom w:val="nil"/>
              <w:right w:val="nil"/>
            </w:tcBorders>
            <w:shd w:val="clear" w:color="auto" w:fill="auto"/>
            <w:noWrap/>
            <w:vAlign w:val="bottom"/>
            <w:hideMark/>
          </w:tcPr>
          <w:p w14:paraId="36BD074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0CCD883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95.2</w:t>
            </w:r>
          </w:p>
        </w:tc>
        <w:tc>
          <w:tcPr>
            <w:tcW w:w="860" w:type="dxa"/>
            <w:tcBorders>
              <w:top w:val="nil"/>
              <w:left w:val="nil"/>
              <w:bottom w:val="nil"/>
              <w:right w:val="nil"/>
            </w:tcBorders>
            <w:shd w:val="clear" w:color="auto" w:fill="auto"/>
            <w:noWrap/>
            <w:vAlign w:val="bottom"/>
            <w:hideMark/>
          </w:tcPr>
          <w:p w14:paraId="43F0444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737859D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59.4</w:t>
            </w:r>
          </w:p>
        </w:tc>
        <w:tc>
          <w:tcPr>
            <w:tcW w:w="980" w:type="dxa"/>
            <w:tcBorders>
              <w:top w:val="nil"/>
              <w:left w:val="nil"/>
              <w:bottom w:val="nil"/>
              <w:right w:val="nil"/>
            </w:tcBorders>
            <w:shd w:val="clear" w:color="auto" w:fill="auto"/>
            <w:noWrap/>
            <w:vAlign w:val="bottom"/>
            <w:hideMark/>
          </w:tcPr>
          <w:p w14:paraId="6B1C801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86.1</w:t>
            </w:r>
          </w:p>
        </w:tc>
        <w:tc>
          <w:tcPr>
            <w:tcW w:w="920" w:type="dxa"/>
            <w:tcBorders>
              <w:top w:val="nil"/>
              <w:left w:val="nil"/>
              <w:bottom w:val="nil"/>
              <w:right w:val="nil"/>
            </w:tcBorders>
            <w:shd w:val="clear" w:color="auto" w:fill="auto"/>
            <w:noWrap/>
            <w:vAlign w:val="bottom"/>
            <w:hideMark/>
          </w:tcPr>
          <w:p w14:paraId="3F6A3E6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73.4</w:t>
            </w:r>
          </w:p>
        </w:tc>
        <w:tc>
          <w:tcPr>
            <w:tcW w:w="200" w:type="dxa"/>
            <w:tcBorders>
              <w:top w:val="nil"/>
              <w:left w:val="nil"/>
              <w:bottom w:val="nil"/>
              <w:right w:val="nil"/>
            </w:tcBorders>
            <w:shd w:val="clear" w:color="auto" w:fill="auto"/>
            <w:noWrap/>
            <w:vAlign w:val="bottom"/>
            <w:hideMark/>
          </w:tcPr>
          <w:p w14:paraId="69E9E0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C5A10D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3645F2D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800" w:type="dxa"/>
            <w:tcBorders>
              <w:top w:val="nil"/>
              <w:left w:val="nil"/>
              <w:bottom w:val="nil"/>
              <w:right w:val="nil"/>
            </w:tcBorders>
            <w:shd w:val="clear" w:color="auto" w:fill="auto"/>
            <w:noWrap/>
            <w:vAlign w:val="bottom"/>
            <w:hideMark/>
          </w:tcPr>
          <w:p w14:paraId="3481BB9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700613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920" w:type="dxa"/>
            <w:tcBorders>
              <w:top w:val="nil"/>
              <w:left w:val="nil"/>
              <w:bottom w:val="nil"/>
              <w:right w:val="nil"/>
            </w:tcBorders>
            <w:shd w:val="clear" w:color="auto" w:fill="auto"/>
            <w:noWrap/>
            <w:vAlign w:val="bottom"/>
            <w:hideMark/>
          </w:tcPr>
          <w:p w14:paraId="342DB7C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0.94</w:t>
            </w:r>
          </w:p>
        </w:tc>
        <w:tc>
          <w:tcPr>
            <w:tcW w:w="640" w:type="dxa"/>
            <w:tcBorders>
              <w:top w:val="nil"/>
              <w:left w:val="nil"/>
              <w:bottom w:val="nil"/>
              <w:right w:val="nil"/>
            </w:tcBorders>
            <w:shd w:val="clear" w:color="auto" w:fill="auto"/>
            <w:noWrap/>
            <w:vAlign w:val="bottom"/>
            <w:hideMark/>
          </w:tcPr>
          <w:p w14:paraId="58F1194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r>
      <w:tr w:rsidR="00C032A7" w:rsidRPr="00C032A7" w14:paraId="1086B2A0" w14:textId="77777777" w:rsidTr="00C032A7">
        <w:trPr>
          <w:trHeight w:val="320"/>
        </w:trPr>
        <w:tc>
          <w:tcPr>
            <w:tcW w:w="2560" w:type="dxa"/>
            <w:tcBorders>
              <w:top w:val="nil"/>
              <w:left w:val="nil"/>
              <w:bottom w:val="nil"/>
              <w:right w:val="nil"/>
            </w:tcBorders>
            <w:shd w:val="clear" w:color="auto" w:fill="auto"/>
            <w:noWrap/>
            <w:vAlign w:val="bottom"/>
            <w:hideMark/>
          </w:tcPr>
          <w:p w14:paraId="0C9E3F32"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jeffreyi</w:t>
            </w:r>
          </w:p>
        </w:tc>
        <w:tc>
          <w:tcPr>
            <w:tcW w:w="940" w:type="dxa"/>
            <w:tcBorders>
              <w:top w:val="nil"/>
              <w:left w:val="nil"/>
              <w:bottom w:val="nil"/>
              <w:right w:val="nil"/>
            </w:tcBorders>
            <w:shd w:val="clear" w:color="auto" w:fill="auto"/>
            <w:noWrap/>
            <w:vAlign w:val="bottom"/>
            <w:hideMark/>
          </w:tcPr>
          <w:p w14:paraId="2DEB1E9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1.73</w:t>
            </w:r>
          </w:p>
        </w:tc>
        <w:tc>
          <w:tcPr>
            <w:tcW w:w="840" w:type="dxa"/>
            <w:tcBorders>
              <w:top w:val="nil"/>
              <w:left w:val="nil"/>
              <w:bottom w:val="nil"/>
              <w:right w:val="nil"/>
            </w:tcBorders>
            <w:shd w:val="clear" w:color="auto" w:fill="auto"/>
            <w:noWrap/>
            <w:vAlign w:val="bottom"/>
            <w:hideMark/>
          </w:tcPr>
          <w:p w14:paraId="3001F80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51.4</w:t>
            </w:r>
          </w:p>
        </w:tc>
        <w:tc>
          <w:tcPr>
            <w:tcW w:w="860" w:type="dxa"/>
            <w:tcBorders>
              <w:top w:val="nil"/>
              <w:left w:val="nil"/>
              <w:bottom w:val="nil"/>
              <w:right w:val="nil"/>
            </w:tcBorders>
            <w:shd w:val="clear" w:color="auto" w:fill="auto"/>
            <w:noWrap/>
            <w:vAlign w:val="bottom"/>
            <w:hideMark/>
          </w:tcPr>
          <w:p w14:paraId="5695D91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4DB66DC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67.3</w:t>
            </w:r>
          </w:p>
        </w:tc>
        <w:tc>
          <w:tcPr>
            <w:tcW w:w="980" w:type="dxa"/>
            <w:tcBorders>
              <w:top w:val="nil"/>
              <w:left w:val="nil"/>
              <w:bottom w:val="nil"/>
              <w:right w:val="nil"/>
            </w:tcBorders>
            <w:shd w:val="clear" w:color="auto" w:fill="auto"/>
            <w:noWrap/>
            <w:vAlign w:val="bottom"/>
            <w:hideMark/>
          </w:tcPr>
          <w:p w14:paraId="6A9E08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90.0</w:t>
            </w:r>
          </w:p>
        </w:tc>
        <w:tc>
          <w:tcPr>
            <w:tcW w:w="920" w:type="dxa"/>
            <w:tcBorders>
              <w:top w:val="nil"/>
              <w:left w:val="nil"/>
              <w:bottom w:val="nil"/>
              <w:right w:val="nil"/>
            </w:tcBorders>
            <w:shd w:val="clear" w:color="auto" w:fill="auto"/>
            <w:noWrap/>
            <w:vAlign w:val="bottom"/>
            <w:hideMark/>
          </w:tcPr>
          <w:p w14:paraId="4BBF436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79.2</w:t>
            </w:r>
          </w:p>
        </w:tc>
        <w:tc>
          <w:tcPr>
            <w:tcW w:w="200" w:type="dxa"/>
            <w:tcBorders>
              <w:top w:val="nil"/>
              <w:left w:val="nil"/>
              <w:bottom w:val="nil"/>
              <w:right w:val="nil"/>
            </w:tcBorders>
            <w:shd w:val="clear" w:color="auto" w:fill="auto"/>
            <w:noWrap/>
            <w:vAlign w:val="bottom"/>
            <w:hideMark/>
          </w:tcPr>
          <w:p w14:paraId="038920C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EBC51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0.78</w:t>
            </w:r>
          </w:p>
        </w:tc>
        <w:tc>
          <w:tcPr>
            <w:tcW w:w="740" w:type="dxa"/>
            <w:tcBorders>
              <w:top w:val="nil"/>
              <w:left w:val="nil"/>
              <w:bottom w:val="nil"/>
              <w:right w:val="nil"/>
            </w:tcBorders>
            <w:shd w:val="clear" w:color="auto" w:fill="auto"/>
            <w:noWrap/>
            <w:vAlign w:val="bottom"/>
            <w:hideMark/>
          </w:tcPr>
          <w:p w14:paraId="599482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0.48</w:t>
            </w:r>
          </w:p>
        </w:tc>
        <w:tc>
          <w:tcPr>
            <w:tcW w:w="800" w:type="dxa"/>
            <w:tcBorders>
              <w:top w:val="nil"/>
              <w:left w:val="nil"/>
              <w:bottom w:val="nil"/>
              <w:right w:val="nil"/>
            </w:tcBorders>
            <w:shd w:val="clear" w:color="auto" w:fill="auto"/>
            <w:noWrap/>
            <w:vAlign w:val="bottom"/>
            <w:hideMark/>
          </w:tcPr>
          <w:p w14:paraId="316603F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31B3ABE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0.93</w:t>
            </w:r>
          </w:p>
        </w:tc>
        <w:tc>
          <w:tcPr>
            <w:tcW w:w="920" w:type="dxa"/>
            <w:tcBorders>
              <w:top w:val="nil"/>
              <w:left w:val="nil"/>
              <w:bottom w:val="nil"/>
              <w:right w:val="nil"/>
            </w:tcBorders>
            <w:shd w:val="clear" w:color="auto" w:fill="auto"/>
            <w:noWrap/>
            <w:vAlign w:val="bottom"/>
            <w:hideMark/>
          </w:tcPr>
          <w:p w14:paraId="54D73A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0.91</w:t>
            </w:r>
          </w:p>
        </w:tc>
        <w:tc>
          <w:tcPr>
            <w:tcW w:w="640" w:type="dxa"/>
            <w:tcBorders>
              <w:top w:val="nil"/>
              <w:left w:val="nil"/>
              <w:bottom w:val="nil"/>
              <w:right w:val="nil"/>
            </w:tcBorders>
            <w:shd w:val="clear" w:color="auto" w:fill="auto"/>
            <w:noWrap/>
            <w:vAlign w:val="bottom"/>
            <w:hideMark/>
          </w:tcPr>
          <w:p w14:paraId="5FE287F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0.82</w:t>
            </w:r>
          </w:p>
        </w:tc>
      </w:tr>
      <w:tr w:rsidR="00C032A7" w:rsidRPr="00C032A7" w14:paraId="76CA1776" w14:textId="77777777" w:rsidTr="00C032A7">
        <w:trPr>
          <w:trHeight w:val="320"/>
        </w:trPr>
        <w:tc>
          <w:tcPr>
            <w:tcW w:w="2560" w:type="dxa"/>
            <w:tcBorders>
              <w:top w:val="nil"/>
              <w:left w:val="nil"/>
              <w:bottom w:val="nil"/>
              <w:right w:val="nil"/>
            </w:tcBorders>
            <w:shd w:val="clear" w:color="auto" w:fill="auto"/>
            <w:noWrap/>
            <w:vAlign w:val="bottom"/>
            <w:hideMark/>
          </w:tcPr>
          <w:p w14:paraId="1A7F57D4"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ponderosa</w:t>
            </w:r>
          </w:p>
        </w:tc>
        <w:tc>
          <w:tcPr>
            <w:tcW w:w="940" w:type="dxa"/>
            <w:tcBorders>
              <w:top w:val="nil"/>
              <w:left w:val="nil"/>
              <w:bottom w:val="nil"/>
              <w:right w:val="nil"/>
            </w:tcBorders>
            <w:shd w:val="clear" w:color="auto" w:fill="auto"/>
            <w:noWrap/>
            <w:vAlign w:val="bottom"/>
            <w:hideMark/>
          </w:tcPr>
          <w:p w14:paraId="225920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5036447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41.2</w:t>
            </w:r>
          </w:p>
        </w:tc>
        <w:tc>
          <w:tcPr>
            <w:tcW w:w="860" w:type="dxa"/>
            <w:tcBorders>
              <w:top w:val="nil"/>
              <w:left w:val="nil"/>
              <w:bottom w:val="nil"/>
              <w:right w:val="nil"/>
            </w:tcBorders>
            <w:shd w:val="clear" w:color="auto" w:fill="auto"/>
            <w:noWrap/>
            <w:vAlign w:val="bottom"/>
            <w:hideMark/>
          </w:tcPr>
          <w:p w14:paraId="4CED323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42AC4F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77.0</w:t>
            </w:r>
          </w:p>
        </w:tc>
        <w:tc>
          <w:tcPr>
            <w:tcW w:w="980" w:type="dxa"/>
            <w:tcBorders>
              <w:top w:val="nil"/>
              <w:left w:val="nil"/>
              <w:bottom w:val="nil"/>
              <w:right w:val="nil"/>
            </w:tcBorders>
            <w:shd w:val="clear" w:color="auto" w:fill="auto"/>
            <w:noWrap/>
            <w:vAlign w:val="bottom"/>
            <w:hideMark/>
          </w:tcPr>
          <w:p w14:paraId="6773EF4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92.0</w:t>
            </w:r>
          </w:p>
        </w:tc>
        <w:tc>
          <w:tcPr>
            <w:tcW w:w="920" w:type="dxa"/>
            <w:tcBorders>
              <w:top w:val="nil"/>
              <w:left w:val="nil"/>
              <w:bottom w:val="nil"/>
              <w:right w:val="nil"/>
            </w:tcBorders>
            <w:shd w:val="clear" w:color="auto" w:fill="auto"/>
            <w:noWrap/>
            <w:vAlign w:val="bottom"/>
            <w:hideMark/>
          </w:tcPr>
          <w:p w14:paraId="65AFF6B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79.7</w:t>
            </w:r>
          </w:p>
        </w:tc>
        <w:tc>
          <w:tcPr>
            <w:tcW w:w="200" w:type="dxa"/>
            <w:tcBorders>
              <w:top w:val="nil"/>
              <w:left w:val="nil"/>
              <w:bottom w:val="nil"/>
              <w:right w:val="nil"/>
            </w:tcBorders>
            <w:shd w:val="clear" w:color="auto" w:fill="auto"/>
            <w:noWrap/>
            <w:vAlign w:val="bottom"/>
            <w:hideMark/>
          </w:tcPr>
          <w:p w14:paraId="2A99E9C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DAB7DA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6700F04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0.35</w:t>
            </w:r>
          </w:p>
        </w:tc>
        <w:tc>
          <w:tcPr>
            <w:tcW w:w="800" w:type="dxa"/>
            <w:tcBorders>
              <w:top w:val="nil"/>
              <w:left w:val="nil"/>
              <w:bottom w:val="nil"/>
              <w:right w:val="nil"/>
            </w:tcBorders>
            <w:shd w:val="clear" w:color="auto" w:fill="auto"/>
            <w:noWrap/>
            <w:vAlign w:val="bottom"/>
            <w:hideMark/>
          </w:tcPr>
          <w:p w14:paraId="2A0F721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D98DE6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20" w:type="dxa"/>
            <w:tcBorders>
              <w:top w:val="nil"/>
              <w:left w:val="nil"/>
              <w:bottom w:val="nil"/>
              <w:right w:val="nil"/>
            </w:tcBorders>
            <w:shd w:val="clear" w:color="auto" w:fill="auto"/>
            <w:noWrap/>
            <w:vAlign w:val="bottom"/>
            <w:hideMark/>
          </w:tcPr>
          <w:p w14:paraId="5C9A08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0.90</w:t>
            </w:r>
          </w:p>
        </w:tc>
        <w:tc>
          <w:tcPr>
            <w:tcW w:w="640" w:type="dxa"/>
            <w:tcBorders>
              <w:top w:val="nil"/>
              <w:left w:val="nil"/>
              <w:bottom w:val="nil"/>
              <w:right w:val="nil"/>
            </w:tcBorders>
            <w:shd w:val="clear" w:color="auto" w:fill="auto"/>
            <w:noWrap/>
            <w:vAlign w:val="bottom"/>
            <w:hideMark/>
          </w:tcPr>
          <w:p w14:paraId="1C40A36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r>
      <w:tr w:rsidR="00C032A7" w:rsidRPr="00C032A7" w14:paraId="5D895DE9" w14:textId="77777777" w:rsidTr="00C032A7">
        <w:trPr>
          <w:trHeight w:val="320"/>
        </w:trPr>
        <w:tc>
          <w:tcPr>
            <w:tcW w:w="2560" w:type="dxa"/>
            <w:tcBorders>
              <w:top w:val="nil"/>
              <w:left w:val="nil"/>
              <w:bottom w:val="nil"/>
              <w:right w:val="nil"/>
            </w:tcBorders>
            <w:shd w:val="clear" w:color="auto" w:fill="auto"/>
            <w:noWrap/>
            <w:vAlign w:val="bottom"/>
            <w:hideMark/>
          </w:tcPr>
          <w:p w14:paraId="41F2F0AB"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Sequoiadendron giganteum</w:t>
            </w:r>
          </w:p>
        </w:tc>
        <w:tc>
          <w:tcPr>
            <w:tcW w:w="940" w:type="dxa"/>
            <w:tcBorders>
              <w:top w:val="nil"/>
              <w:left w:val="nil"/>
              <w:bottom w:val="nil"/>
              <w:right w:val="nil"/>
            </w:tcBorders>
            <w:shd w:val="clear" w:color="auto" w:fill="auto"/>
            <w:noWrap/>
            <w:vAlign w:val="bottom"/>
            <w:hideMark/>
          </w:tcPr>
          <w:p w14:paraId="2007B20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6246861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85.6</w:t>
            </w:r>
          </w:p>
        </w:tc>
        <w:tc>
          <w:tcPr>
            <w:tcW w:w="860" w:type="dxa"/>
            <w:tcBorders>
              <w:top w:val="nil"/>
              <w:left w:val="nil"/>
              <w:bottom w:val="nil"/>
              <w:right w:val="nil"/>
            </w:tcBorders>
            <w:shd w:val="clear" w:color="auto" w:fill="auto"/>
            <w:noWrap/>
            <w:vAlign w:val="bottom"/>
            <w:hideMark/>
          </w:tcPr>
          <w:p w14:paraId="4692493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w:t>
            </w:r>
          </w:p>
        </w:tc>
        <w:tc>
          <w:tcPr>
            <w:tcW w:w="840" w:type="dxa"/>
            <w:tcBorders>
              <w:top w:val="nil"/>
              <w:left w:val="nil"/>
              <w:bottom w:val="nil"/>
              <w:right w:val="nil"/>
            </w:tcBorders>
            <w:shd w:val="clear" w:color="auto" w:fill="auto"/>
            <w:noWrap/>
            <w:vAlign w:val="bottom"/>
            <w:hideMark/>
          </w:tcPr>
          <w:p w14:paraId="750F934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42.6</w:t>
            </w:r>
          </w:p>
        </w:tc>
        <w:tc>
          <w:tcPr>
            <w:tcW w:w="980" w:type="dxa"/>
            <w:tcBorders>
              <w:top w:val="nil"/>
              <w:left w:val="nil"/>
              <w:bottom w:val="nil"/>
              <w:right w:val="nil"/>
            </w:tcBorders>
            <w:shd w:val="clear" w:color="auto" w:fill="auto"/>
            <w:noWrap/>
            <w:vAlign w:val="bottom"/>
            <w:hideMark/>
          </w:tcPr>
          <w:p w14:paraId="7192E66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75.8</w:t>
            </w:r>
          </w:p>
        </w:tc>
        <w:tc>
          <w:tcPr>
            <w:tcW w:w="920" w:type="dxa"/>
            <w:tcBorders>
              <w:top w:val="nil"/>
              <w:left w:val="nil"/>
              <w:bottom w:val="nil"/>
              <w:right w:val="nil"/>
            </w:tcBorders>
            <w:shd w:val="clear" w:color="auto" w:fill="auto"/>
            <w:noWrap/>
            <w:vAlign w:val="bottom"/>
            <w:hideMark/>
          </w:tcPr>
          <w:p w14:paraId="2B9D2FB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148.5</w:t>
            </w:r>
          </w:p>
        </w:tc>
        <w:tc>
          <w:tcPr>
            <w:tcW w:w="200" w:type="dxa"/>
            <w:tcBorders>
              <w:top w:val="nil"/>
              <w:left w:val="nil"/>
              <w:bottom w:val="nil"/>
              <w:right w:val="nil"/>
            </w:tcBorders>
            <w:shd w:val="clear" w:color="auto" w:fill="auto"/>
            <w:noWrap/>
            <w:vAlign w:val="bottom"/>
            <w:hideMark/>
          </w:tcPr>
          <w:p w14:paraId="483C71E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1EA46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238DE46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800" w:type="dxa"/>
            <w:tcBorders>
              <w:top w:val="nil"/>
              <w:left w:val="nil"/>
              <w:bottom w:val="nil"/>
              <w:right w:val="nil"/>
            </w:tcBorders>
            <w:shd w:val="clear" w:color="auto" w:fill="auto"/>
            <w:noWrap/>
            <w:vAlign w:val="bottom"/>
            <w:hideMark/>
          </w:tcPr>
          <w:p w14:paraId="157FCC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0.78</w:t>
            </w:r>
          </w:p>
        </w:tc>
        <w:tc>
          <w:tcPr>
            <w:tcW w:w="980" w:type="dxa"/>
            <w:tcBorders>
              <w:top w:val="nil"/>
              <w:left w:val="nil"/>
              <w:bottom w:val="nil"/>
              <w:right w:val="nil"/>
            </w:tcBorders>
            <w:shd w:val="clear" w:color="auto" w:fill="auto"/>
            <w:noWrap/>
            <w:vAlign w:val="bottom"/>
            <w:hideMark/>
          </w:tcPr>
          <w:p w14:paraId="62DD29A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0.67</w:t>
            </w:r>
          </w:p>
        </w:tc>
        <w:tc>
          <w:tcPr>
            <w:tcW w:w="920" w:type="dxa"/>
            <w:tcBorders>
              <w:top w:val="nil"/>
              <w:left w:val="nil"/>
              <w:bottom w:val="nil"/>
              <w:right w:val="nil"/>
            </w:tcBorders>
            <w:shd w:val="clear" w:color="auto" w:fill="auto"/>
            <w:noWrap/>
            <w:vAlign w:val="bottom"/>
            <w:hideMark/>
          </w:tcPr>
          <w:p w14:paraId="599497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0.55</w:t>
            </w:r>
          </w:p>
        </w:tc>
        <w:tc>
          <w:tcPr>
            <w:tcW w:w="640" w:type="dxa"/>
            <w:tcBorders>
              <w:top w:val="nil"/>
              <w:left w:val="nil"/>
              <w:bottom w:val="nil"/>
              <w:right w:val="nil"/>
            </w:tcBorders>
            <w:shd w:val="clear" w:color="auto" w:fill="auto"/>
            <w:noWrap/>
            <w:vAlign w:val="bottom"/>
            <w:hideMark/>
          </w:tcPr>
          <w:p w14:paraId="347A93E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0.78</w:t>
            </w:r>
          </w:p>
        </w:tc>
      </w:tr>
      <w:tr w:rsidR="00C032A7" w:rsidRPr="00C032A7" w14:paraId="37B91F26" w14:textId="77777777" w:rsidTr="00C032A7">
        <w:trPr>
          <w:trHeight w:val="320"/>
        </w:trPr>
        <w:tc>
          <w:tcPr>
            <w:tcW w:w="2560" w:type="dxa"/>
            <w:tcBorders>
              <w:top w:val="nil"/>
              <w:left w:val="nil"/>
              <w:bottom w:val="nil"/>
              <w:right w:val="nil"/>
            </w:tcBorders>
            <w:shd w:val="clear" w:color="auto" w:fill="auto"/>
            <w:noWrap/>
            <w:vAlign w:val="bottom"/>
            <w:hideMark/>
          </w:tcPr>
          <w:p w14:paraId="79E48EAE"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lambertiana</w:t>
            </w:r>
          </w:p>
        </w:tc>
        <w:tc>
          <w:tcPr>
            <w:tcW w:w="940" w:type="dxa"/>
            <w:tcBorders>
              <w:top w:val="nil"/>
              <w:left w:val="nil"/>
              <w:bottom w:val="nil"/>
              <w:right w:val="nil"/>
            </w:tcBorders>
            <w:shd w:val="clear" w:color="auto" w:fill="auto"/>
            <w:noWrap/>
            <w:vAlign w:val="bottom"/>
            <w:hideMark/>
          </w:tcPr>
          <w:p w14:paraId="50429DA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1.83</w:t>
            </w:r>
          </w:p>
        </w:tc>
        <w:tc>
          <w:tcPr>
            <w:tcW w:w="840" w:type="dxa"/>
            <w:tcBorders>
              <w:top w:val="nil"/>
              <w:left w:val="nil"/>
              <w:bottom w:val="nil"/>
              <w:right w:val="nil"/>
            </w:tcBorders>
            <w:shd w:val="clear" w:color="auto" w:fill="auto"/>
            <w:noWrap/>
            <w:vAlign w:val="bottom"/>
            <w:hideMark/>
          </w:tcPr>
          <w:p w14:paraId="26A6CDA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62.3</w:t>
            </w:r>
          </w:p>
        </w:tc>
        <w:tc>
          <w:tcPr>
            <w:tcW w:w="860" w:type="dxa"/>
            <w:tcBorders>
              <w:top w:val="nil"/>
              <w:left w:val="nil"/>
              <w:bottom w:val="nil"/>
              <w:right w:val="nil"/>
            </w:tcBorders>
            <w:shd w:val="clear" w:color="auto" w:fill="auto"/>
            <w:noWrap/>
            <w:vAlign w:val="bottom"/>
            <w:hideMark/>
          </w:tcPr>
          <w:p w14:paraId="682BA20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w:t>
            </w:r>
          </w:p>
        </w:tc>
        <w:tc>
          <w:tcPr>
            <w:tcW w:w="840" w:type="dxa"/>
            <w:tcBorders>
              <w:top w:val="nil"/>
              <w:left w:val="nil"/>
              <w:bottom w:val="nil"/>
              <w:right w:val="nil"/>
            </w:tcBorders>
            <w:shd w:val="clear" w:color="auto" w:fill="auto"/>
            <w:noWrap/>
            <w:vAlign w:val="bottom"/>
            <w:hideMark/>
          </w:tcPr>
          <w:p w14:paraId="6CF2FE9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55.6</w:t>
            </w:r>
          </w:p>
        </w:tc>
        <w:tc>
          <w:tcPr>
            <w:tcW w:w="980" w:type="dxa"/>
            <w:tcBorders>
              <w:top w:val="nil"/>
              <w:left w:val="nil"/>
              <w:bottom w:val="nil"/>
              <w:right w:val="nil"/>
            </w:tcBorders>
            <w:shd w:val="clear" w:color="auto" w:fill="auto"/>
            <w:noWrap/>
            <w:vAlign w:val="bottom"/>
            <w:hideMark/>
          </w:tcPr>
          <w:p w14:paraId="411ECF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77.1</w:t>
            </w:r>
          </w:p>
        </w:tc>
        <w:tc>
          <w:tcPr>
            <w:tcW w:w="920" w:type="dxa"/>
            <w:tcBorders>
              <w:top w:val="nil"/>
              <w:left w:val="nil"/>
              <w:bottom w:val="nil"/>
              <w:right w:val="nil"/>
            </w:tcBorders>
            <w:shd w:val="clear" w:color="auto" w:fill="auto"/>
            <w:noWrap/>
            <w:vAlign w:val="bottom"/>
            <w:hideMark/>
          </w:tcPr>
          <w:p w14:paraId="56134A9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128.5</w:t>
            </w:r>
          </w:p>
        </w:tc>
        <w:tc>
          <w:tcPr>
            <w:tcW w:w="200" w:type="dxa"/>
            <w:tcBorders>
              <w:top w:val="nil"/>
              <w:left w:val="nil"/>
              <w:bottom w:val="nil"/>
              <w:right w:val="nil"/>
            </w:tcBorders>
            <w:shd w:val="clear" w:color="auto" w:fill="auto"/>
            <w:noWrap/>
            <w:vAlign w:val="bottom"/>
            <w:hideMark/>
          </w:tcPr>
          <w:p w14:paraId="3D20612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E3C3C7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740" w:type="dxa"/>
            <w:tcBorders>
              <w:top w:val="nil"/>
              <w:left w:val="nil"/>
              <w:bottom w:val="nil"/>
              <w:right w:val="nil"/>
            </w:tcBorders>
            <w:shd w:val="clear" w:color="auto" w:fill="auto"/>
            <w:noWrap/>
            <w:vAlign w:val="bottom"/>
            <w:hideMark/>
          </w:tcPr>
          <w:p w14:paraId="07E92BA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0.61</w:t>
            </w:r>
          </w:p>
        </w:tc>
        <w:tc>
          <w:tcPr>
            <w:tcW w:w="800" w:type="dxa"/>
            <w:tcBorders>
              <w:top w:val="nil"/>
              <w:left w:val="nil"/>
              <w:bottom w:val="nil"/>
              <w:right w:val="nil"/>
            </w:tcBorders>
            <w:shd w:val="clear" w:color="auto" w:fill="auto"/>
            <w:noWrap/>
            <w:vAlign w:val="bottom"/>
            <w:hideMark/>
          </w:tcPr>
          <w:p w14:paraId="173D626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8F4684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920" w:type="dxa"/>
            <w:tcBorders>
              <w:top w:val="nil"/>
              <w:left w:val="nil"/>
              <w:bottom w:val="nil"/>
              <w:right w:val="nil"/>
            </w:tcBorders>
            <w:shd w:val="clear" w:color="auto" w:fill="auto"/>
            <w:noWrap/>
            <w:vAlign w:val="bottom"/>
            <w:hideMark/>
          </w:tcPr>
          <w:p w14:paraId="435220D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0.65</w:t>
            </w:r>
          </w:p>
        </w:tc>
        <w:tc>
          <w:tcPr>
            <w:tcW w:w="640" w:type="dxa"/>
            <w:tcBorders>
              <w:top w:val="nil"/>
              <w:left w:val="nil"/>
              <w:bottom w:val="nil"/>
              <w:right w:val="nil"/>
            </w:tcBorders>
            <w:shd w:val="clear" w:color="auto" w:fill="auto"/>
            <w:noWrap/>
            <w:vAlign w:val="bottom"/>
            <w:hideMark/>
          </w:tcPr>
          <w:p w14:paraId="40C3EF1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0.77</w:t>
            </w:r>
          </w:p>
        </w:tc>
      </w:tr>
      <w:tr w:rsidR="00C032A7" w:rsidRPr="00C032A7" w14:paraId="44E8A337" w14:textId="77777777" w:rsidTr="00C032A7">
        <w:trPr>
          <w:trHeight w:val="320"/>
        </w:trPr>
        <w:tc>
          <w:tcPr>
            <w:tcW w:w="2560" w:type="dxa"/>
            <w:tcBorders>
              <w:top w:val="nil"/>
              <w:left w:val="nil"/>
              <w:bottom w:val="nil"/>
              <w:right w:val="nil"/>
            </w:tcBorders>
            <w:shd w:val="clear" w:color="auto" w:fill="auto"/>
            <w:noWrap/>
            <w:vAlign w:val="bottom"/>
            <w:hideMark/>
          </w:tcPr>
          <w:p w14:paraId="53ECD90F"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Larix occidentalis</w:t>
            </w:r>
          </w:p>
        </w:tc>
        <w:tc>
          <w:tcPr>
            <w:tcW w:w="940" w:type="dxa"/>
            <w:tcBorders>
              <w:top w:val="nil"/>
              <w:left w:val="nil"/>
              <w:bottom w:val="nil"/>
              <w:right w:val="nil"/>
            </w:tcBorders>
            <w:shd w:val="clear" w:color="auto" w:fill="auto"/>
            <w:noWrap/>
            <w:vAlign w:val="bottom"/>
            <w:hideMark/>
          </w:tcPr>
          <w:p w14:paraId="404FEFA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55A91C3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51.1</w:t>
            </w:r>
          </w:p>
        </w:tc>
        <w:tc>
          <w:tcPr>
            <w:tcW w:w="860" w:type="dxa"/>
            <w:tcBorders>
              <w:top w:val="nil"/>
              <w:left w:val="nil"/>
              <w:bottom w:val="nil"/>
              <w:right w:val="nil"/>
            </w:tcBorders>
            <w:shd w:val="clear" w:color="auto" w:fill="auto"/>
            <w:noWrap/>
            <w:vAlign w:val="bottom"/>
            <w:hideMark/>
          </w:tcPr>
          <w:p w14:paraId="53ACB90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w:t>
            </w:r>
          </w:p>
        </w:tc>
        <w:tc>
          <w:tcPr>
            <w:tcW w:w="840" w:type="dxa"/>
            <w:tcBorders>
              <w:top w:val="nil"/>
              <w:left w:val="nil"/>
              <w:bottom w:val="nil"/>
              <w:right w:val="nil"/>
            </w:tcBorders>
            <w:shd w:val="clear" w:color="auto" w:fill="auto"/>
            <w:noWrap/>
            <w:vAlign w:val="bottom"/>
            <w:hideMark/>
          </w:tcPr>
          <w:p w14:paraId="244256B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27.9</w:t>
            </w:r>
          </w:p>
        </w:tc>
        <w:tc>
          <w:tcPr>
            <w:tcW w:w="980" w:type="dxa"/>
            <w:tcBorders>
              <w:top w:val="nil"/>
              <w:left w:val="nil"/>
              <w:bottom w:val="nil"/>
              <w:right w:val="nil"/>
            </w:tcBorders>
            <w:shd w:val="clear" w:color="auto" w:fill="auto"/>
            <w:noWrap/>
            <w:vAlign w:val="bottom"/>
            <w:hideMark/>
          </w:tcPr>
          <w:p w14:paraId="2004C3C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34.6</w:t>
            </w:r>
          </w:p>
        </w:tc>
        <w:tc>
          <w:tcPr>
            <w:tcW w:w="920" w:type="dxa"/>
            <w:tcBorders>
              <w:top w:val="nil"/>
              <w:left w:val="nil"/>
              <w:bottom w:val="nil"/>
              <w:right w:val="nil"/>
            </w:tcBorders>
            <w:shd w:val="clear" w:color="auto" w:fill="auto"/>
            <w:noWrap/>
            <w:vAlign w:val="bottom"/>
            <w:hideMark/>
          </w:tcPr>
          <w:p w14:paraId="71D69BD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89.9</w:t>
            </w:r>
          </w:p>
        </w:tc>
        <w:tc>
          <w:tcPr>
            <w:tcW w:w="200" w:type="dxa"/>
            <w:tcBorders>
              <w:top w:val="nil"/>
              <w:left w:val="nil"/>
              <w:bottom w:val="nil"/>
              <w:right w:val="nil"/>
            </w:tcBorders>
            <w:shd w:val="clear" w:color="auto" w:fill="auto"/>
            <w:noWrap/>
            <w:vAlign w:val="bottom"/>
            <w:hideMark/>
          </w:tcPr>
          <w:p w14:paraId="5124F0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121B8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55A3193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6D0A694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980" w:type="dxa"/>
            <w:tcBorders>
              <w:top w:val="nil"/>
              <w:left w:val="nil"/>
              <w:bottom w:val="nil"/>
              <w:right w:val="nil"/>
            </w:tcBorders>
            <w:shd w:val="clear" w:color="auto" w:fill="auto"/>
            <w:noWrap/>
            <w:vAlign w:val="bottom"/>
            <w:hideMark/>
          </w:tcPr>
          <w:p w14:paraId="4374D78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0.27</w:t>
            </w:r>
          </w:p>
        </w:tc>
        <w:tc>
          <w:tcPr>
            <w:tcW w:w="920" w:type="dxa"/>
            <w:tcBorders>
              <w:top w:val="nil"/>
              <w:left w:val="nil"/>
              <w:bottom w:val="nil"/>
              <w:right w:val="nil"/>
            </w:tcBorders>
            <w:shd w:val="clear" w:color="auto" w:fill="auto"/>
            <w:noWrap/>
            <w:vAlign w:val="bottom"/>
            <w:hideMark/>
          </w:tcPr>
          <w:p w14:paraId="747C311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640" w:type="dxa"/>
            <w:tcBorders>
              <w:top w:val="nil"/>
              <w:left w:val="nil"/>
              <w:bottom w:val="nil"/>
              <w:right w:val="nil"/>
            </w:tcBorders>
            <w:shd w:val="clear" w:color="auto" w:fill="auto"/>
            <w:noWrap/>
            <w:vAlign w:val="bottom"/>
            <w:hideMark/>
          </w:tcPr>
          <w:p w14:paraId="5B757A7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0.63</w:t>
            </w:r>
          </w:p>
        </w:tc>
      </w:tr>
      <w:tr w:rsidR="00C032A7" w:rsidRPr="00C032A7" w14:paraId="799B8E4F" w14:textId="77777777" w:rsidTr="00C032A7">
        <w:trPr>
          <w:trHeight w:val="320"/>
        </w:trPr>
        <w:tc>
          <w:tcPr>
            <w:tcW w:w="2560" w:type="dxa"/>
            <w:tcBorders>
              <w:top w:val="nil"/>
              <w:left w:val="nil"/>
              <w:bottom w:val="nil"/>
              <w:right w:val="nil"/>
            </w:tcBorders>
            <w:shd w:val="clear" w:color="auto" w:fill="auto"/>
            <w:noWrap/>
            <w:vAlign w:val="bottom"/>
            <w:hideMark/>
          </w:tcPr>
          <w:p w14:paraId="2BCA495A"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monticola</w:t>
            </w:r>
          </w:p>
        </w:tc>
        <w:tc>
          <w:tcPr>
            <w:tcW w:w="940" w:type="dxa"/>
            <w:tcBorders>
              <w:top w:val="nil"/>
              <w:left w:val="nil"/>
              <w:bottom w:val="nil"/>
              <w:right w:val="nil"/>
            </w:tcBorders>
            <w:shd w:val="clear" w:color="auto" w:fill="auto"/>
            <w:noWrap/>
            <w:vAlign w:val="bottom"/>
            <w:hideMark/>
          </w:tcPr>
          <w:p w14:paraId="0A6CC96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0A7747B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62.1</w:t>
            </w:r>
          </w:p>
        </w:tc>
        <w:tc>
          <w:tcPr>
            <w:tcW w:w="860" w:type="dxa"/>
            <w:tcBorders>
              <w:top w:val="nil"/>
              <w:left w:val="nil"/>
              <w:bottom w:val="nil"/>
              <w:right w:val="nil"/>
            </w:tcBorders>
            <w:shd w:val="clear" w:color="auto" w:fill="auto"/>
            <w:noWrap/>
            <w:vAlign w:val="bottom"/>
            <w:hideMark/>
          </w:tcPr>
          <w:p w14:paraId="1D07F6E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5597BC3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75.1</w:t>
            </w:r>
          </w:p>
        </w:tc>
        <w:tc>
          <w:tcPr>
            <w:tcW w:w="980" w:type="dxa"/>
            <w:tcBorders>
              <w:top w:val="nil"/>
              <w:left w:val="nil"/>
              <w:bottom w:val="nil"/>
              <w:right w:val="nil"/>
            </w:tcBorders>
            <w:shd w:val="clear" w:color="auto" w:fill="auto"/>
            <w:noWrap/>
            <w:vAlign w:val="bottom"/>
            <w:hideMark/>
          </w:tcPr>
          <w:p w14:paraId="391C11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82.8</w:t>
            </w:r>
          </w:p>
        </w:tc>
        <w:tc>
          <w:tcPr>
            <w:tcW w:w="920" w:type="dxa"/>
            <w:tcBorders>
              <w:top w:val="nil"/>
              <w:left w:val="nil"/>
              <w:bottom w:val="nil"/>
              <w:right w:val="nil"/>
            </w:tcBorders>
            <w:shd w:val="clear" w:color="auto" w:fill="auto"/>
            <w:noWrap/>
            <w:vAlign w:val="bottom"/>
            <w:hideMark/>
          </w:tcPr>
          <w:p w14:paraId="04CE8F7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90.3</w:t>
            </w:r>
          </w:p>
        </w:tc>
        <w:tc>
          <w:tcPr>
            <w:tcW w:w="200" w:type="dxa"/>
            <w:tcBorders>
              <w:top w:val="nil"/>
              <w:left w:val="nil"/>
              <w:bottom w:val="nil"/>
              <w:right w:val="nil"/>
            </w:tcBorders>
            <w:shd w:val="clear" w:color="auto" w:fill="auto"/>
            <w:noWrap/>
            <w:vAlign w:val="bottom"/>
            <w:hideMark/>
          </w:tcPr>
          <w:p w14:paraId="036323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D4BFF4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378C328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0.60</w:t>
            </w:r>
          </w:p>
        </w:tc>
        <w:tc>
          <w:tcPr>
            <w:tcW w:w="800" w:type="dxa"/>
            <w:tcBorders>
              <w:top w:val="nil"/>
              <w:left w:val="nil"/>
              <w:bottom w:val="nil"/>
              <w:right w:val="nil"/>
            </w:tcBorders>
            <w:shd w:val="clear" w:color="auto" w:fill="auto"/>
            <w:noWrap/>
            <w:vAlign w:val="bottom"/>
            <w:hideMark/>
          </w:tcPr>
          <w:p w14:paraId="187A938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980" w:type="dxa"/>
            <w:tcBorders>
              <w:top w:val="nil"/>
              <w:left w:val="nil"/>
              <w:bottom w:val="nil"/>
              <w:right w:val="nil"/>
            </w:tcBorders>
            <w:shd w:val="clear" w:color="auto" w:fill="auto"/>
            <w:noWrap/>
            <w:vAlign w:val="bottom"/>
            <w:hideMark/>
          </w:tcPr>
          <w:p w14:paraId="317A3D8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0.92</w:t>
            </w:r>
          </w:p>
        </w:tc>
        <w:tc>
          <w:tcPr>
            <w:tcW w:w="920" w:type="dxa"/>
            <w:tcBorders>
              <w:top w:val="nil"/>
              <w:left w:val="nil"/>
              <w:bottom w:val="nil"/>
              <w:right w:val="nil"/>
            </w:tcBorders>
            <w:shd w:val="clear" w:color="auto" w:fill="auto"/>
            <w:noWrap/>
            <w:vAlign w:val="bottom"/>
            <w:hideMark/>
          </w:tcPr>
          <w:p w14:paraId="3997CA6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0.85</w:t>
            </w:r>
          </w:p>
        </w:tc>
        <w:tc>
          <w:tcPr>
            <w:tcW w:w="640" w:type="dxa"/>
            <w:tcBorders>
              <w:top w:val="nil"/>
              <w:left w:val="nil"/>
              <w:bottom w:val="nil"/>
              <w:right w:val="nil"/>
            </w:tcBorders>
            <w:shd w:val="clear" w:color="auto" w:fill="auto"/>
            <w:noWrap/>
            <w:vAlign w:val="bottom"/>
            <w:hideMark/>
          </w:tcPr>
          <w:p w14:paraId="0F3B864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0.63</w:t>
            </w:r>
          </w:p>
        </w:tc>
      </w:tr>
      <w:tr w:rsidR="00C032A7" w:rsidRPr="00C032A7" w14:paraId="7984DE99" w14:textId="77777777" w:rsidTr="00C032A7">
        <w:trPr>
          <w:trHeight w:val="320"/>
        </w:trPr>
        <w:tc>
          <w:tcPr>
            <w:tcW w:w="2560" w:type="dxa"/>
            <w:tcBorders>
              <w:top w:val="nil"/>
              <w:left w:val="nil"/>
              <w:bottom w:val="nil"/>
              <w:right w:val="nil"/>
            </w:tcBorders>
            <w:shd w:val="clear" w:color="auto" w:fill="auto"/>
            <w:noWrap/>
            <w:vAlign w:val="bottom"/>
            <w:hideMark/>
          </w:tcPr>
          <w:p w14:paraId="5FAF6D33"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Chamaecyparis lawsonia</w:t>
            </w:r>
          </w:p>
        </w:tc>
        <w:tc>
          <w:tcPr>
            <w:tcW w:w="940" w:type="dxa"/>
            <w:tcBorders>
              <w:top w:val="nil"/>
              <w:left w:val="nil"/>
              <w:bottom w:val="nil"/>
              <w:right w:val="nil"/>
            </w:tcBorders>
            <w:shd w:val="clear" w:color="auto" w:fill="auto"/>
            <w:noWrap/>
            <w:vAlign w:val="bottom"/>
            <w:hideMark/>
          </w:tcPr>
          <w:p w14:paraId="67FD2B2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2.06</w:t>
            </w:r>
          </w:p>
        </w:tc>
        <w:tc>
          <w:tcPr>
            <w:tcW w:w="840" w:type="dxa"/>
            <w:tcBorders>
              <w:top w:val="nil"/>
              <w:left w:val="nil"/>
              <w:bottom w:val="nil"/>
              <w:right w:val="nil"/>
            </w:tcBorders>
            <w:shd w:val="clear" w:color="auto" w:fill="auto"/>
            <w:noWrap/>
            <w:vAlign w:val="bottom"/>
            <w:hideMark/>
          </w:tcPr>
          <w:p w14:paraId="766D20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50.0</w:t>
            </w:r>
          </w:p>
        </w:tc>
        <w:tc>
          <w:tcPr>
            <w:tcW w:w="860" w:type="dxa"/>
            <w:tcBorders>
              <w:top w:val="nil"/>
              <w:left w:val="nil"/>
              <w:bottom w:val="nil"/>
              <w:right w:val="nil"/>
            </w:tcBorders>
            <w:shd w:val="clear" w:color="auto" w:fill="auto"/>
            <w:noWrap/>
            <w:vAlign w:val="bottom"/>
            <w:hideMark/>
          </w:tcPr>
          <w:p w14:paraId="538B7ED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298CD6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21.7</w:t>
            </w:r>
          </w:p>
        </w:tc>
        <w:tc>
          <w:tcPr>
            <w:tcW w:w="980" w:type="dxa"/>
            <w:tcBorders>
              <w:top w:val="nil"/>
              <w:left w:val="nil"/>
              <w:bottom w:val="nil"/>
              <w:right w:val="nil"/>
            </w:tcBorders>
            <w:shd w:val="clear" w:color="auto" w:fill="auto"/>
            <w:noWrap/>
            <w:vAlign w:val="bottom"/>
            <w:hideMark/>
          </w:tcPr>
          <w:p w14:paraId="1AFC2DB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31.4</w:t>
            </w:r>
          </w:p>
        </w:tc>
        <w:tc>
          <w:tcPr>
            <w:tcW w:w="920" w:type="dxa"/>
            <w:tcBorders>
              <w:top w:val="nil"/>
              <w:left w:val="nil"/>
              <w:bottom w:val="nil"/>
              <w:right w:val="nil"/>
            </w:tcBorders>
            <w:shd w:val="clear" w:color="auto" w:fill="auto"/>
            <w:noWrap/>
            <w:vAlign w:val="bottom"/>
            <w:hideMark/>
          </w:tcPr>
          <w:p w14:paraId="5773083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115.6</w:t>
            </w:r>
          </w:p>
        </w:tc>
        <w:tc>
          <w:tcPr>
            <w:tcW w:w="200" w:type="dxa"/>
            <w:tcBorders>
              <w:top w:val="nil"/>
              <w:left w:val="nil"/>
              <w:bottom w:val="nil"/>
              <w:right w:val="nil"/>
            </w:tcBorders>
            <w:shd w:val="clear" w:color="auto" w:fill="auto"/>
            <w:noWrap/>
            <w:vAlign w:val="bottom"/>
            <w:hideMark/>
          </w:tcPr>
          <w:p w14:paraId="730F296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7B4453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740" w:type="dxa"/>
            <w:tcBorders>
              <w:top w:val="nil"/>
              <w:left w:val="nil"/>
              <w:bottom w:val="nil"/>
              <w:right w:val="nil"/>
            </w:tcBorders>
            <w:shd w:val="clear" w:color="auto" w:fill="auto"/>
            <w:noWrap/>
            <w:vAlign w:val="bottom"/>
            <w:hideMark/>
          </w:tcPr>
          <w:p w14:paraId="49CF042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0.46</w:t>
            </w:r>
          </w:p>
        </w:tc>
        <w:tc>
          <w:tcPr>
            <w:tcW w:w="800" w:type="dxa"/>
            <w:tcBorders>
              <w:top w:val="nil"/>
              <w:left w:val="nil"/>
              <w:bottom w:val="nil"/>
              <w:right w:val="nil"/>
            </w:tcBorders>
            <w:shd w:val="clear" w:color="auto" w:fill="auto"/>
            <w:noWrap/>
            <w:vAlign w:val="bottom"/>
            <w:hideMark/>
          </w:tcPr>
          <w:p w14:paraId="25DF0B1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980" w:type="dxa"/>
            <w:tcBorders>
              <w:top w:val="nil"/>
              <w:left w:val="nil"/>
              <w:bottom w:val="nil"/>
              <w:right w:val="nil"/>
            </w:tcBorders>
            <w:shd w:val="clear" w:color="auto" w:fill="auto"/>
            <w:noWrap/>
            <w:vAlign w:val="bottom"/>
            <w:hideMark/>
          </w:tcPr>
          <w:p w14:paraId="78B9FAD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0.21</w:t>
            </w:r>
          </w:p>
        </w:tc>
        <w:tc>
          <w:tcPr>
            <w:tcW w:w="920" w:type="dxa"/>
            <w:tcBorders>
              <w:top w:val="nil"/>
              <w:left w:val="nil"/>
              <w:bottom w:val="nil"/>
              <w:right w:val="nil"/>
            </w:tcBorders>
            <w:shd w:val="clear" w:color="auto" w:fill="auto"/>
            <w:noWrap/>
            <w:vAlign w:val="bottom"/>
            <w:hideMark/>
          </w:tcPr>
          <w:p w14:paraId="11D85FB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0.72</w:t>
            </w:r>
          </w:p>
        </w:tc>
        <w:tc>
          <w:tcPr>
            <w:tcW w:w="640" w:type="dxa"/>
            <w:tcBorders>
              <w:top w:val="nil"/>
              <w:left w:val="nil"/>
              <w:bottom w:val="nil"/>
              <w:right w:val="nil"/>
            </w:tcBorders>
            <w:shd w:val="clear" w:color="auto" w:fill="auto"/>
            <w:noWrap/>
            <w:vAlign w:val="bottom"/>
            <w:hideMark/>
          </w:tcPr>
          <w:p w14:paraId="34DC10F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0.59</w:t>
            </w:r>
          </w:p>
        </w:tc>
      </w:tr>
      <w:tr w:rsidR="00C032A7" w:rsidRPr="00C032A7" w14:paraId="2E22612D" w14:textId="77777777" w:rsidTr="00C032A7">
        <w:trPr>
          <w:trHeight w:val="320"/>
        </w:trPr>
        <w:tc>
          <w:tcPr>
            <w:tcW w:w="2560" w:type="dxa"/>
            <w:tcBorders>
              <w:top w:val="nil"/>
              <w:left w:val="nil"/>
              <w:bottom w:val="nil"/>
              <w:right w:val="nil"/>
            </w:tcBorders>
            <w:shd w:val="clear" w:color="auto" w:fill="auto"/>
            <w:noWrap/>
            <w:vAlign w:val="bottom"/>
            <w:hideMark/>
          </w:tcPr>
          <w:p w14:paraId="795C9D39"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Calocedrus decurrens</w:t>
            </w:r>
          </w:p>
        </w:tc>
        <w:tc>
          <w:tcPr>
            <w:tcW w:w="940" w:type="dxa"/>
            <w:tcBorders>
              <w:top w:val="nil"/>
              <w:left w:val="nil"/>
              <w:bottom w:val="nil"/>
              <w:right w:val="nil"/>
            </w:tcBorders>
            <w:shd w:val="clear" w:color="auto" w:fill="auto"/>
            <w:noWrap/>
            <w:vAlign w:val="bottom"/>
            <w:hideMark/>
          </w:tcPr>
          <w:p w14:paraId="7108877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1.52</w:t>
            </w:r>
          </w:p>
        </w:tc>
        <w:tc>
          <w:tcPr>
            <w:tcW w:w="840" w:type="dxa"/>
            <w:tcBorders>
              <w:top w:val="nil"/>
              <w:left w:val="nil"/>
              <w:bottom w:val="nil"/>
              <w:right w:val="nil"/>
            </w:tcBorders>
            <w:shd w:val="clear" w:color="auto" w:fill="auto"/>
            <w:noWrap/>
            <w:vAlign w:val="bottom"/>
            <w:hideMark/>
          </w:tcPr>
          <w:p w14:paraId="6F41F8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50F4E9E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5EBE6F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25.3</w:t>
            </w:r>
          </w:p>
        </w:tc>
        <w:tc>
          <w:tcPr>
            <w:tcW w:w="980" w:type="dxa"/>
            <w:tcBorders>
              <w:top w:val="nil"/>
              <w:left w:val="nil"/>
              <w:bottom w:val="nil"/>
              <w:right w:val="nil"/>
            </w:tcBorders>
            <w:shd w:val="clear" w:color="auto" w:fill="auto"/>
            <w:noWrap/>
            <w:vAlign w:val="bottom"/>
            <w:hideMark/>
          </w:tcPr>
          <w:p w14:paraId="4AC1C1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46.6</w:t>
            </w:r>
          </w:p>
        </w:tc>
        <w:tc>
          <w:tcPr>
            <w:tcW w:w="920" w:type="dxa"/>
            <w:tcBorders>
              <w:top w:val="nil"/>
              <w:left w:val="nil"/>
              <w:bottom w:val="nil"/>
              <w:right w:val="nil"/>
            </w:tcBorders>
            <w:shd w:val="clear" w:color="auto" w:fill="auto"/>
            <w:noWrap/>
            <w:vAlign w:val="bottom"/>
            <w:hideMark/>
          </w:tcPr>
          <w:p w14:paraId="062E2E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105.0</w:t>
            </w:r>
          </w:p>
        </w:tc>
        <w:tc>
          <w:tcPr>
            <w:tcW w:w="200" w:type="dxa"/>
            <w:tcBorders>
              <w:top w:val="nil"/>
              <w:left w:val="nil"/>
              <w:bottom w:val="nil"/>
              <w:right w:val="nil"/>
            </w:tcBorders>
            <w:shd w:val="clear" w:color="auto" w:fill="auto"/>
            <w:noWrap/>
            <w:vAlign w:val="bottom"/>
            <w:hideMark/>
          </w:tcPr>
          <w:p w14:paraId="34C29AD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8BAEFB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0.64</w:t>
            </w:r>
          </w:p>
        </w:tc>
        <w:tc>
          <w:tcPr>
            <w:tcW w:w="740" w:type="dxa"/>
            <w:tcBorders>
              <w:top w:val="nil"/>
              <w:left w:val="nil"/>
              <w:bottom w:val="nil"/>
              <w:right w:val="nil"/>
            </w:tcBorders>
            <w:shd w:val="clear" w:color="auto" w:fill="auto"/>
            <w:noWrap/>
            <w:vAlign w:val="bottom"/>
            <w:hideMark/>
          </w:tcPr>
          <w:p w14:paraId="268B0F8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3FDEA16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5AE2C89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0.34</w:t>
            </w:r>
          </w:p>
        </w:tc>
        <w:tc>
          <w:tcPr>
            <w:tcW w:w="920" w:type="dxa"/>
            <w:tcBorders>
              <w:top w:val="nil"/>
              <w:left w:val="nil"/>
              <w:bottom w:val="nil"/>
              <w:right w:val="nil"/>
            </w:tcBorders>
            <w:shd w:val="clear" w:color="auto" w:fill="auto"/>
            <w:noWrap/>
            <w:vAlign w:val="bottom"/>
            <w:hideMark/>
          </w:tcPr>
          <w:p w14:paraId="4935BFA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0.77</w:t>
            </w:r>
          </w:p>
        </w:tc>
        <w:tc>
          <w:tcPr>
            <w:tcW w:w="640" w:type="dxa"/>
            <w:tcBorders>
              <w:top w:val="nil"/>
              <w:left w:val="nil"/>
              <w:bottom w:val="nil"/>
              <w:right w:val="nil"/>
            </w:tcBorders>
            <w:shd w:val="clear" w:color="auto" w:fill="auto"/>
            <w:noWrap/>
            <w:vAlign w:val="bottom"/>
            <w:hideMark/>
          </w:tcPr>
          <w:p w14:paraId="2E05C34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0.53</w:t>
            </w:r>
          </w:p>
        </w:tc>
      </w:tr>
      <w:tr w:rsidR="00C032A7" w:rsidRPr="00C032A7" w14:paraId="73DCE478" w14:textId="77777777" w:rsidTr="00C032A7">
        <w:trPr>
          <w:trHeight w:val="320"/>
        </w:trPr>
        <w:tc>
          <w:tcPr>
            <w:tcW w:w="2560" w:type="dxa"/>
            <w:tcBorders>
              <w:top w:val="nil"/>
              <w:left w:val="nil"/>
              <w:bottom w:val="nil"/>
              <w:right w:val="nil"/>
            </w:tcBorders>
            <w:shd w:val="clear" w:color="auto" w:fill="auto"/>
            <w:noWrap/>
            <w:vAlign w:val="bottom"/>
            <w:hideMark/>
          </w:tcPr>
          <w:p w14:paraId="77F6CD04"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Pseudotsuga menziesii</w:t>
            </w:r>
          </w:p>
        </w:tc>
        <w:tc>
          <w:tcPr>
            <w:tcW w:w="940" w:type="dxa"/>
            <w:tcBorders>
              <w:top w:val="nil"/>
              <w:left w:val="nil"/>
              <w:bottom w:val="nil"/>
              <w:right w:val="nil"/>
            </w:tcBorders>
            <w:shd w:val="clear" w:color="auto" w:fill="auto"/>
            <w:noWrap/>
            <w:vAlign w:val="bottom"/>
            <w:hideMark/>
          </w:tcPr>
          <w:p w14:paraId="5224123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840" w:type="dxa"/>
            <w:tcBorders>
              <w:top w:val="nil"/>
              <w:left w:val="nil"/>
              <w:bottom w:val="nil"/>
              <w:right w:val="nil"/>
            </w:tcBorders>
            <w:shd w:val="clear" w:color="auto" w:fill="auto"/>
            <w:noWrap/>
            <w:vAlign w:val="bottom"/>
            <w:hideMark/>
          </w:tcPr>
          <w:p w14:paraId="4CDB49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54.3</w:t>
            </w:r>
          </w:p>
        </w:tc>
        <w:tc>
          <w:tcPr>
            <w:tcW w:w="860" w:type="dxa"/>
            <w:tcBorders>
              <w:top w:val="nil"/>
              <w:left w:val="nil"/>
              <w:bottom w:val="nil"/>
              <w:right w:val="nil"/>
            </w:tcBorders>
            <w:shd w:val="clear" w:color="auto" w:fill="auto"/>
            <w:noWrap/>
            <w:vAlign w:val="bottom"/>
            <w:hideMark/>
          </w:tcPr>
          <w:p w14:paraId="13A19F4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3A6961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26.2</w:t>
            </w:r>
          </w:p>
        </w:tc>
        <w:tc>
          <w:tcPr>
            <w:tcW w:w="980" w:type="dxa"/>
            <w:tcBorders>
              <w:top w:val="nil"/>
              <w:left w:val="nil"/>
              <w:bottom w:val="nil"/>
              <w:right w:val="nil"/>
            </w:tcBorders>
            <w:shd w:val="clear" w:color="auto" w:fill="auto"/>
            <w:noWrap/>
            <w:vAlign w:val="bottom"/>
            <w:hideMark/>
          </w:tcPr>
          <w:p w14:paraId="77D065D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26.6</w:t>
            </w:r>
          </w:p>
        </w:tc>
        <w:tc>
          <w:tcPr>
            <w:tcW w:w="920" w:type="dxa"/>
            <w:tcBorders>
              <w:top w:val="nil"/>
              <w:left w:val="nil"/>
              <w:bottom w:val="nil"/>
              <w:right w:val="nil"/>
            </w:tcBorders>
            <w:shd w:val="clear" w:color="auto" w:fill="auto"/>
            <w:noWrap/>
            <w:vAlign w:val="bottom"/>
            <w:hideMark/>
          </w:tcPr>
          <w:p w14:paraId="10DFE07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105.8</w:t>
            </w:r>
          </w:p>
        </w:tc>
        <w:tc>
          <w:tcPr>
            <w:tcW w:w="200" w:type="dxa"/>
            <w:tcBorders>
              <w:top w:val="nil"/>
              <w:left w:val="nil"/>
              <w:bottom w:val="nil"/>
              <w:right w:val="nil"/>
            </w:tcBorders>
            <w:shd w:val="clear" w:color="auto" w:fill="auto"/>
            <w:noWrap/>
            <w:vAlign w:val="bottom"/>
            <w:hideMark/>
          </w:tcPr>
          <w:p w14:paraId="77B31CB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D611FA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740" w:type="dxa"/>
            <w:tcBorders>
              <w:top w:val="nil"/>
              <w:left w:val="nil"/>
              <w:bottom w:val="nil"/>
              <w:right w:val="nil"/>
            </w:tcBorders>
            <w:shd w:val="clear" w:color="auto" w:fill="auto"/>
            <w:noWrap/>
            <w:vAlign w:val="bottom"/>
            <w:hideMark/>
          </w:tcPr>
          <w:p w14:paraId="0208F41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0.51</w:t>
            </w:r>
          </w:p>
        </w:tc>
        <w:tc>
          <w:tcPr>
            <w:tcW w:w="800" w:type="dxa"/>
            <w:tcBorders>
              <w:top w:val="nil"/>
              <w:left w:val="nil"/>
              <w:bottom w:val="nil"/>
              <w:right w:val="nil"/>
            </w:tcBorders>
            <w:shd w:val="clear" w:color="auto" w:fill="auto"/>
            <w:noWrap/>
            <w:vAlign w:val="bottom"/>
            <w:hideMark/>
          </w:tcPr>
          <w:p w14:paraId="2C899B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62CF7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0.20</w:t>
            </w:r>
          </w:p>
        </w:tc>
        <w:tc>
          <w:tcPr>
            <w:tcW w:w="920" w:type="dxa"/>
            <w:tcBorders>
              <w:top w:val="nil"/>
              <w:left w:val="nil"/>
              <w:bottom w:val="nil"/>
              <w:right w:val="nil"/>
            </w:tcBorders>
            <w:shd w:val="clear" w:color="auto" w:fill="auto"/>
            <w:noWrap/>
            <w:vAlign w:val="bottom"/>
            <w:hideMark/>
          </w:tcPr>
          <w:p w14:paraId="7621C8A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0.77</w:t>
            </w:r>
          </w:p>
        </w:tc>
        <w:tc>
          <w:tcPr>
            <w:tcW w:w="640" w:type="dxa"/>
            <w:tcBorders>
              <w:top w:val="nil"/>
              <w:left w:val="nil"/>
              <w:bottom w:val="nil"/>
              <w:right w:val="nil"/>
            </w:tcBorders>
            <w:shd w:val="clear" w:color="auto" w:fill="auto"/>
            <w:noWrap/>
            <w:vAlign w:val="bottom"/>
            <w:hideMark/>
          </w:tcPr>
          <w:p w14:paraId="091B356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0.52</w:t>
            </w:r>
          </w:p>
        </w:tc>
      </w:tr>
      <w:tr w:rsidR="00C032A7" w:rsidRPr="00C032A7" w14:paraId="3967C646" w14:textId="77777777" w:rsidTr="00C032A7">
        <w:trPr>
          <w:trHeight w:val="320"/>
        </w:trPr>
        <w:tc>
          <w:tcPr>
            <w:tcW w:w="2560" w:type="dxa"/>
            <w:tcBorders>
              <w:top w:val="nil"/>
              <w:left w:val="nil"/>
              <w:bottom w:val="nil"/>
              <w:right w:val="nil"/>
            </w:tcBorders>
            <w:shd w:val="clear" w:color="auto" w:fill="auto"/>
            <w:noWrap/>
            <w:vAlign w:val="bottom"/>
            <w:hideMark/>
          </w:tcPr>
          <w:p w14:paraId="7C35BBF0"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amabilis</w:t>
            </w:r>
          </w:p>
        </w:tc>
        <w:tc>
          <w:tcPr>
            <w:tcW w:w="940" w:type="dxa"/>
            <w:tcBorders>
              <w:top w:val="nil"/>
              <w:left w:val="nil"/>
              <w:bottom w:val="nil"/>
              <w:right w:val="nil"/>
            </w:tcBorders>
            <w:shd w:val="clear" w:color="auto" w:fill="auto"/>
            <w:noWrap/>
            <w:vAlign w:val="bottom"/>
            <w:hideMark/>
          </w:tcPr>
          <w:p w14:paraId="3477D93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1.19</w:t>
            </w:r>
          </w:p>
        </w:tc>
        <w:tc>
          <w:tcPr>
            <w:tcW w:w="840" w:type="dxa"/>
            <w:tcBorders>
              <w:top w:val="nil"/>
              <w:left w:val="nil"/>
              <w:bottom w:val="nil"/>
              <w:right w:val="nil"/>
            </w:tcBorders>
            <w:shd w:val="clear" w:color="auto" w:fill="auto"/>
            <w:noWrap/>
            <w:vAlign w:val="bottom"/>
            <w:hideMark/>
          </w:tcPr>
          <w:p w14:paraId="74D472D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51.3</w:t>
            </w:r>
          </w:p>
        </w:tc>
        <w:tc>
          <w:tcPr>
            <w:tcW w:w="860" w:type="dxa"/>
            <w:tcBorders>
              <w:top w:val="nil"/>
              <w:left w:val="nil"/>
              <w:bottom w:val="nil"/>
              <w:right w:val="nil"/>
            </w:tcBorders>
            <w:shd w:val="clear" w:color="auto" w:fill="auto"/>
            <w:noWrap/>
            <w:vAlign w:val="bottom"/>
            <w:hideMark/>
          </w:tcPr>
          <w:p w14:paraId="1546588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46BE21E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38.4</w:t>
            </w:r>
          </w:p>
        </w:tc>
        <w:tc>
          <w:tcPr>
            <w:tcW w:w="980" w:type="dxa"/>
            <w:tcBorders>
              <w:top w:val="nil"/>
              <w:left w:val="nil"/>
              <w:bottom w:val="nil"/>
              <w:right w:val="nil"/>
            </w:tcBorders>
            <w:shd w:val="clear" w:color="auto" w:fill="auto"/>
            <w:noWrap/>
            <w:vAlign w:val="bottom"/>
            <w:hideMark/>
          </w:tcPr>
          <w:p w14:paraId="0727A15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32.0</w:t>
            </w:r>
          </w:p>
        </w:tc>
        <w:tc>
          <w:tcPr>
            <w:tcW w:w="920" w:type="dxa"/>
            <w:tcBorders>
              <w:top w:val="nil"/>
              <w:left w:val="nil"/>
              <w:bottom w:val="nil"/>
              <w:right w:val="nil"/>
            </w:tcBorders>
            <w:shd w:val="clear" w:color="auto" w:fill="auto"/>
            <w:noWrap/>
            <w:vAlign w:val="bottom"/>
            <w:hideMark/>
          </w:tcPr>
          <w:p w14:paraId="16655B3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4968902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B6E7C0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c>
          <w:tcPr>
            <w:tcW w:w="740" w:type="dxa"/>
            <w:tcBorders>
              <w:top w:val="nil"/>
              <w:left w:val="nil"/>
              <w:bottom w:val="nil"/>
              <w:right w:val="nil"/>
            </w:tcBorders>
            <w:shd w:val="clear" w:color="auto" w:fill="auto"/>
            <w:noWrap/>
            <w:vAlign w:val="bottom"/>
            <w:hideMark/>
          </w:tcPr>
          <w:p w14:paraId="68993F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5A2B05F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F8FAB1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05A3889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0.90</w:t>
            </w:r>
          </w:p>
        </w:tc>
        <w:tc>
          <w:tcPr>
            <w:tcW w:w="640" w:type="dxa"/>
            <w:tcBorders>
              <w:top w:val="nil"/>
              <w:left w:val="nil"/>
              <w:bottom w:val="nil"/>
              <w:right w:val="nil"/>
            </w:tcBorders>
            <w:shd w:val="clear" w:color="auto" w:fill="auto"/>
            <w:noWrap/>
            <w:vAlign w:val="bottom"/>
            <w:hideMark/>
          </w:tcPr>
          <w:p w14:paraId="6DBAFC2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0.51</w:t>
            </w:r>
          </w:p>
        </w:tc>
      </w:tr>
      <w:tr w:rsidR="00C032A7" w:rsidRPr="00C032A7" w14:paraId="41EECBF2" w14:textId="77777777" w:rsidTr="00C032A7">
        <w:trPr>
          <w:trHeight w:val="320"/>
        </w:trPr>
        <w:tc>
          <w:tcPr>
            <w:tcW w:w="2560" w:type="dxa"/>
            <w:tcBorders>
              <w:top w:val="nil"/>
              <w:left w:val="nil"/>
              <w:bottom w:val="nil"/>
              <w:right w:val="nil"/>
            </w:tcBorders>
            <w:shd w:val="clear" w:color="auto" w:fill="auto"/>
            <w:noWrap/>
            <w:vAlign w:val="bottom"/>
            <w:hideMark/>
          </w:tcPr>
          <w:p w14:paraId="5D2E3322"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concolor</w:t>
            </w:r>
          </w:p>
        </w:tc>
        <w:tc>
          <w:tcPr>
            <w:tcW w:w="940" w:type="dxa"/>
            <w:tcBorders>
              <w:top w:val="nil"/>
              <w:left w:val="nil"/>
              <w:bottom w:val="nil"/>
              <w:right w:val="nil"/>
            </w:tcBorders>
            <w:shd w:val="clear" w:color="auto" w:fill="auto"/>
            <w:noWrap/>
            <w:vAlign w:val="bottom"/>
            <w:hideMark/>
          </w:tcPr>
          <w:p w14:paraId="506C990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1.22</w:t>
            </w:r>
          </w:p>
        </w:tc>
        <w:tc>
          <w:tcPr>
            <w:tcW w:w="840" w:type="dxa"/>
            <w:tcBorders>
              <w:top w:val="nil"/>
              <w:left w:val="nil"/>
              <w:bottom w:val="nil"/>
              <w:right w:val="nil"/>
            </w:tcBorders>
            <w:shd w:val="clear" w:color="auto" w:fill="auto"/>
            <w:noWrap/>
            <w:vAlign w:val="bottom"/>
            <w:hideMark/>
          </w:tcPr>
          <w:p w14:paraId="7137C78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46.3</w:t>
            </w:r>
          </w:p>
        </w:tc>
        <w:tc>
          <w:tcPr>
            <w:tcW w:w="860" w:type="dxa"/>
            <w:tcBorders>
              <w:top w:val="nil"/>
              <w:left w:val="nil"/>
              <w:bottom w:val="nil"/>
              <w:right w:val="nil"/>
            </w:tcBorders>
            <w:shd w:val="clear" w:color="auto" w:fill="auto"/>
            <w:noWrap/>
            <w:vAlign w:val="bottom"/>
            <w:hideMark/>
          </w:tcPr>
          <w:p w14:paraId="03EDACE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500E07E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22.9</w:t>
            </w:r>
          </w:p>
        </w:tc>
        <w:tc>
          <w:tcPr>
            <w:tcW w:w="980" w:type="dxa"/>
            <w:tcBorders>
              <w:top w:val="nil"/>
              <w:left w:val="nil"/>
              <w:bottom w:val="nil"/>
              <w:right w:val="nil"/>
            </w:tcBorders>
            <w:shd w:val="clear" w:color="auto" w:fill="auto"/>
            <w:noWrap/>
            <w:vAlign w:val="bottom"/>
            <w:hideMark/>
          </w:tcPr>
          <w:p w14:paraId="4551424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44.5</w:t>
            </w:r>
          </w:p>
        </w:tc>
        <w:tc>
          <w:tcPr>
            <w:tcW w:w="920" w:type="dxa"/>
            <w:tcBorders>
              <w:top w:val="nil"/>
              <w:left w:val="nil"/>
              <w:bottom w:val="nil"/>
              <w:right w:val="nil"/>
            </w:tcBorders>
            <w:shd w:val="clear" w:color="auto" w:fill="auto"/>
            <w:noWrap/>
            <w:vAlign w:val="bottom"/>
            <w:hideMark/>
          </w:tcPr>
          <w:p w14:paraId="59680A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97.3</w:t>
            </w:r>
          </w:p>
        </w:tc>
        <w:tc>
          <w:tcPr>
            <w:tcW w:w="200" w:type="dxa"/>
            <w:tcBorders>
              <w:top w:val="nil"/>
              <w:left w:val="nil"/>
              <w:bottom w:val="nil"/>
              <w:right w:val="nil"/>
            </w:tcBorders>
            <w:shd w:val="clear" w:color="auto" w:fill="auto"/>
            <w:noWrap/>
            <w:vAlign w:val="bottom"/>
            <w:hideMark/>
          </w:tcPr>
          <w:p w14:paraId="0763501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804007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740" w:type="dxa"/>
            <w:tcBorders>
              <w:top w:val="nil"/>
              <w:left w:val="nil"/>
              <w:bottom w:val="nil"/>
              <w:right w:val="nil"/>
            </w:tcBorders>
            <w:shd w:val="clear" w:color="auto" w:fill="auto"/>
            <w:noWrap/>
            <w:vAlign w:val="bottom"/>
            <w:hideMark/>
          </w:tcPr>
          <w:p w14:paraId="1C935A2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5BF58FF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c>
          <w:tcPr>
            <w:tcW w:w="980" w:type="dxa"/>
            <w:tcBorders>
              <w:top w:val="nil"/>
              <w:left w:val="nil"/>
              <w:bottom w:val="nil"/>
              <w:right w:val="nil"/>
            </w:tcBorders>
            <w:shd w:val="clear" w:color="auto" w:fill="auto"/>
            <w:noWrap/>
            <w:vAlign w:val="bottom"/>
            <w:hideMark/>
          </w:tcPr>
          <w:p w14:paraId="76A0A0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920" w:type="dxa"/>
            <w:tcBorders>
              <w:top w:val="nil"/>
              <w:left w:val="nil"/>
              <w:bottom w:val="nil"/>
              <w:right w:val="nil"/>
            </w:tcBorders>
            <w:shd w:val="clear" w:color="auto" w:fill="auto"/>
            <w:noWrap/>
            <w:vAlign w:val="bottom"/>
            <w:hideMark/>
          </w:tcPr>
          <w:p w14:paraId="0B35F5D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0.81</w:t>
            </w:r>
          </w:p>
        </w:tc>
        <w:tc>
          <w:tcPr>
            <w:tcW w:w="640" w:type="dxa"/>
            <w:tcBorders>
              <w:top w:val="nil"/>
              <w:left w:val="nil"/>
              <w:bottom w:val="nil"/>
              <w:right w:val="nil"/>
            </w:tcBorders>
            <w:shd w:val="clear" w:color="auto" w:fill="auto"/>
            <w:noWrap/>
            <w:vAlign w:val="bottom"/>
            <w:hideMark/>
          </w:tcPr>
          <w:p w14:paraId="302621E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0.46</w:t>
            </w:r>
          </w:p>
        </w:tc>
      </w:tr>
      <w:tr w:rsidR="00C032A7" w:rsidRPr="00C032A7" w14:paraId="2BA94D1C" w14:textId="77777777" w:rsidTr="00C032A7">
        <w:trPr>
          <w:trHeight w:val="320"/>
        </w:trPr>
        <w:tc>
          <w:tcPr>
            <w:tcW w:w="2560" w:type="dxa"/>
            <w:tcBorders>
              <w:top w:val="nil"/>
              <w:left w:val="nil"/>
              <w:bottom w:val="nil"/>
              <w:right w:val="nil"/>
            </w:tcBorders>
            <w:shd w:val="clear" w:color="auto" w:fill="auto"/>
            <w:noWrap/>
            <w:vAlign w:val="bottom"/>
            <w:hideMark/>
          </w:tcPr>
          <w:p w14:paraId="0112CB86"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Thuja plicata</w:t>
            </w:r>
          </w:p>
        </w:tc>
        <w:tc>
          <w:tcPr>
            <w:tcW w:w="940" w:type="dxa"/>
            <w:tcBorders>
              <w:top w:val="nil"/>
              <w:left w:val="nil"/>
              <w:bottom w:val="nil"/>
              <w:right w:val="nil"/>
            </w:tcBorders>
            <w:shd w:val="clear" w:color="auto" w:fill="auto"/>
            <w:noWrap/>
            <w:vAlign w:val="bottom"/>
            <w:hideMark/>
          </w:tcPr>
          <w:p w14:paraId="491687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0.89</w:t>
            </w:r>
          </w:p>
        </w:tc>
        <w:tc>
          <w:tcPr>
            <w:tcW w:w="840" w:type="dxa"/>
            <w:tcBorders>
              <w:top w:val="nil"/>
              <w:left w:val="nil"/>
              <w:bottom w:val="nil"/>
              <w:right w:val="nil"/>
            </w:tcBorders>
            <w:shd w:val="clear" w:color="auto" w:fill="auto"/>
            <w:noWrap/>
            <w:vAlign w:val="bottom"/>
            <w:hideMark/>
          </w:tcPr>
          <w:p w14:paraId="005A3A9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51.2</w:t>
            </w:r>
          </w:p>
        </w:tc>
        <w:tc>
          <w:tcPr>
            <w:tcW w:w="860" w:type="dxa"/>
            <w:tcBorders>
              <w:top w:val="nil"/>
              <w:left w:val="nil"/>
              <w:bottom w:val="nil"/>
              <w:right w:val="nil"/>
            </w:tcBorders>
            <w:shd w:val="clear" w:color="auto" w:fill="auto"/>
            <w:noWrap/>
            <w:vAlign w:val="bottom"/>
            <w:hideMark/>
          </w:tcPr>
          <w:p w14:paraId="2085503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35627C9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42.4</w:t>
            </w:r>
          </w:p>
        </w:tc>
        <w:tc>
          <w:tcPr>
            <w:tcW w:w="980" w:type="dxa"/>
            <w:tcBorders>
              <w:top w:val="nil"/>
              <w:left w:val="nil"/>
              <w:bottom w:val="nil"/>
              <w:right w:val="nil"/>
            </w:tcBorders>
            <w:shd w:val="clear" w:color="auto" w:fill="auto"/>
            <w:noWrap/>
            <w:vAlign w:val="bottom"/>
            <w:hideMark/>
          </w:tcPr>
          <w:p w14:paraId="1E534AD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45.7</w:t>
            </w:r>
          </w:p>
        </w:tc>
        <w:tc>
          <w:tcPr>
            <w:tcW w:w="920" w:type="dxa"/>
            <w:tcBorders>
              <w:top w:val="nil"/>
              <w:left w:val="nil"/>
              <w:bottom w:val="nil"/>
              <w:right w:val="nil"/>
            </w:tcBorders>
            <w:shd w:val="clear" w:color="auto" w:fill="auto"/>
            <w:noWrap/>
            <w:vAlign w:val="bottom"/>
            <w:hideMark/>
          </w:tcPr>
          <w:p w14:paraId="7C6B99C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113.2</w:t>
            </w:r>
          </w:p>
        </w:tc>
        <w:tc>
          <w:tcPr>
            <w:tcW w:w="200" w:type="dxa"/>
            <w:tcBorders>
              <w:top w:val="nil"/>
              <w:left w:val="nil"/>
              <w:bottom w:val="nil"/>
              <w:right w:val="nil"/>
            </w:tcBorders>
            <w:shd w:val="clear" w:color="auto" w:fill="auto"/>
            <w:noWrap/>
            <w:vAlign w:val="bottom"/>
            <w:hideMark/>
          </w:tcPr>
          <w:p w14:paraId="46F69E6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E271FF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0.22</w:t>
            </w:r>
          </w:p>
        </w:tc>
        <w:tc>
          <w:tcPr>
            <w:tcW w:w="740" w:type="dxa"/>
            <w:tcBorders>
              <w:top w:val="nil"/>
              <w:left w:val="nil"/>
              <w:bottom w:val="nil"/>
              <w:right w:val="nil"/>
            </w:tcBorders>
            <w:shd w:val="clear" w:color="auto" w:fill="auto"/>
            <w:noWrap/>
            <w:vAlign w:val="bottom"/>
            <w:hideMark/>
          </w:tcPr>
          <w:p w14:paraId="3E033FE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0.47</w:t>
            </w:r>
          </w:p>
        </w:tc>
        <w:tc>
          <w:tcPr>
            <w:tcW w:w="800" w:type="dxa"/>
            <w:tcBorders>
              <w:top w:val="nil"/>
              <w:left w:val="nil"/>
              <w:bottom w:val="nil"/>
              <w:right w:val="nil"/>
            </w:tcBorders>
            <w:shd w:val="clear" w:color="auto" w:fill="auto"/>
            <w:noWrap/>
            <w:vAlign w:val="bottom"/>
            <w:hideMark/>
          </w:tcPr>
          <w:p w14:paraId="1DB802E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753F3F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20" w:type="dxa"/>
            <w:tcBorders>
              <w:top w:val="nil"/>
              <w:left w:val="nil"/>
              <w:bottom w:val="nil"/>
              <w:right w:val="nil"/>
            </w:tcBorders>
            <w:shd w:val="clear" w:color="auto" w:fill="auto"/>
            <w:noWrap/>
            <w:vAlign w:val="bottom"/>
            <w:hideMark/>
          </w:tcPr>
          <w:p w14:paraId="2AC23BD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0.73</w:t>
            </w:r>
          </w:p>
        </w:tc>
        <w:tc>
          <w:tcPr>
            <w:tcW w:w="640" w:type="dxa"/>
            <w:tcBorders>
              <w:top w:val="nil"/>
              <w:left w:val="nil"/>
              <w:bottom w:val="nil"/>
              <w:right w:val="nil"/>
            </w:tcBorders>
            <w:shd w:val="clear" w:color="auto" w:fill="auto"/>
            <w:noWrap/>
            <w:vAlign w:val="bottom"/>
            <w:hideMark/>
          </w:tcPr>
          <w:p w14:paraId="787E986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0.46</w:t>
            </w:r>
          </w:p>
        </w:tc>
      </w:tr>
      <w:tr w:rsidR="00C032A7" w:rsidRPr="00C032A7" w14:paraId="21BE0962" w14:textId="77777777" w:rsidTr="00C032A7">
        <w:trPr>
          <w:trHeight w:val="320"/>
        </w:trPr>
        <w:tc>
          <w:tcPr>
            <w:tcW w:w="2560" w:type="dxa"/>
            <w:tcBorders>
              <w:top w:val="nil"/>
              <w:left w:val="nil"/>
              <w:bottom w:val="nil"/>
              <w:right w:val="nil"/>
            </w:tcBorders>
            <w:shd w:val="clear" w:color="auto" w:fill="auto"/>
            <w:noWrap/>
            <w:vAlign w:val="bottom"/>
            <w:hideMark/>
          </w:tcPr>
          <w:p w14:paraId="18FFECBD"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procera</w:t>
            </w:r>
          </w:p>
        </w:tc>
        <w:tc>
          <w:tcPr>
            <w:tcW w:w="940" w:type="dxa"/>
            <w:tcBorders>
              <w:top w:val="nil"/>
              <w:left w:val="nil"/>
              <w:bottom w:val="nil"/>
              <w:right w:val="nil"/>
            </w:tcBorders>
            <w:shd w:val="clear" w:color="auto" w:fill="auto"/>
            <w:noWrap/>
            <w:vAlign w:val="bottom"/>
            <w:hideMark/>
          </w:tcPr>
          <w:p w14:paraId="2D29BF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1.14</w:t>
            </w:r>
          </w:p>
        </w:tc>
        <w:tc>
          <w:tcPr>
            <w:tcW w:w="840" w:type="dxa"/>
            <w:tcBorders>
              <w:top w:val="nil"/>
              <w:left w:val="nil"/>
              <w:bottom w:val="nil"/>
              <w:right w:val="nil"/>
            </w:tcBorders>
            <w:shd w:val="clear" w:color="auto" w:fill="auto"/>
            <w:noWrap/>
            <w:vAlign w:val="bottom"/>
            <w:hideMark/>
          </w:tcPr>
          <w:p w14:paraId="35AAAEA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55.1</w:t>
            </w:r>
          </w:p>
        </w:tc>
        <w:tc>
          <w:tcPr>
            <w:tcW w:w="860" w:type="dxa"/>
            <w:tcBorders>
              <w:top w:val="nil"/>
              <w:left w:val="nil"/>
              <w:bottom w:val="nil"/>
              <w:right w:val="nil"/>
            </w:tcBorders>
            <w:shd w:val="clear" w:color="auto" w:fill="auto"/>
            <w:noWrap/>
            <w:vAlign w:val="bottom"/>
            <w:hideMark/>
          </w:tcPr>
          <w:p w14:paraId="6FFB2AF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11AC07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14.6</w:t>
            </w:r>
          </w:p>
        </w:tc>
        <w:tc>
          <w:tcPr>
            <w:tcW w:w="980" w:type="dxa"/>
            <w:tcBorders>
              <w:top w:val="nil"/>
              <w:left w:val="nil"/>
              <w:bottom w:val="nil"/>
              <w:right w:val="nil"/>
            </w:tcBorders>
            <w:shd w:val="clear" w:color="auto" w:fill="auto"/>
            <w:noWrap/>
            <w:vAlign w:val="bottom"/>
            <w:hideMark/>
          </w:tcPr>
          <w:p w14:paraId="0FAC1F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22.8</w:t>
            </w:r>
          </w:p>
        </w:tc>
        <w:tc>
          <w:tcPr>
            <w:tcW w:w="920" w:type="dxa"/>
            <w:tcBorders>
              <w:top w:val="nil"/>
              <w:left w:val="nil"/>
              <w:bottom w:val="nil"/>
              <w:right w:val="nil"/>
            </w:tcBorders>
            <w:shd w:val="clear" w:color="auto" w:fill="auto"/>
            <w:noWrap/>
            <w:vAlign w:val="bottom"/>
            <w:hideMark/>
          </w:tcPr>
          <w:p w14:paraId="5934A35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101.4</w:t>
            </w:r>
          </w:p>
        </w:tc>
        <w:tc>
          <w:tcPr>
            <w:tcW w:w="200" w:type="dxa"/>
            <w:tcBorders>
              <w:top w:val="nil"/>
              <w:left w:val="nil"/>
              <w:bottom w:val="nil"/>
              <w:right w:val="nil"/>
            </w:tcBorders>
            <w:shd w:val="clear" w:color="auto" w:fill="auto"/>
            <w:noWrap/>
            <w:vAlign w:val="bottom"/>
            <w:hideMark/>
          </w:tcPr>
          <w:p w14:paraId="536C127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40CED0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0.39</w:t>
            </w:r>
          </w:p>
        </w:tc>
        <w:tc>
          <w:tcPr>
            <w:tcW w:w="740" w:type="dxa"/>
            <w:tcBorders>
              <w:top w:val="nil"/>
              <w:left w:val="nil"/>
              <w:bottom w:val="nil"/>
              <w:right w:val="nil"/>
            </w:tcBorders>
            <w:shd w:val="clear" w:color="auto" w:fill="auto"/>
            <w:noWrap/>
            <w:vAlign w:val="bottom"/>
            <w:hideMark/>
          </w:tcPr>
          <w:p w14:paraId="2EED9C7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0.52</w:t>
            </w:r>
          </w:p>
        </w:tc>
        <w:tc>
          <w:tcPr>
            <w:tcW w:w="800" w:type="dxa"/>
            <w:tcBorders>
              <w:top w:val="nil"/>
              <w:left w:val="nil"/>
              <w:bottom w:val="nil"/>
              <w:right w:val="nil"/>
            </w:tcBorders>
            <w:shd w:val="clear" w:color="auto" w:fill="auto"/>
            <w:noWrap/>
            <w:vAlign w:val="bottom"/>
            <w:hideMark/>
          </w:tcPr>
          <w:p w14:paraId="6C98CF0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3D4C4B0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0.10</w:t>
            </w:r>
          </w:p>
        </w:tc>
        <w:tc>
          <w:tcPr>
            <w:tcW w:w="920" w:type="dxa"/>
            <w:tcBorders>
              <w:top w:val="nil"/>
              <w:left w:val="nil"/>
              <w:bottom w:val="nil"/>
              <w:right w:val="nil"/>
            </w:tcBorders>
            <w:shd w:val="clear" w:color="auto" w:fill="auto"/>
            <w:noWrap/>
            <w:vAlign w:val="bottom"/>
            <w:hideMark/>
          </w:tcPr>
          <w:p w14:paraId="32E6A6E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559DCC9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0.45</w:t>
            </w:r>
          </w:p>
        </w:tc>
      </w:tr>
      <w:tr w:rsidR="00C032A7" w:rsidRPr="00C032A7" w14:paraId="536D4E51" w14:textId="77777777" w:rsidTr="00C032A7">
        <w:trPr>
          <w:trHeight w:val="320"/>
        </w:trPr>
        <w:tc>
          <w:tcPr>
            <w:tcW w:w="2560" w:type="dxa"/>
            <w:tcBorders>
              <w:top w:val="nil"/>
              <w:left w:val="nil"/>
              <w:bottom w:val="nil"/>
              <w:right w:val="nil"/>
            </w:tcBorders>
            <w:shd w:val="clear" w:color="auto" w:fill="auto"/>
            <w:noWrap/>
            <w:vAlign w:val="bottom"/>
            <w:hideMark/>
          </w:tcPr>
          <w:p w14:paraId="127AB03F"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grandis</w:t>
            </w:r>
          </w:p>
        </w:tc>
        <w:tc>
          <w:tcPr>
            <w:tcW w:w="940" w:type="dxa"/>
            <w:tcBorders>
              <w:top w:val="nil"/>
              <w:left w:val="nil"/>
              <w:bottom w:val="nil"/>
              <w:right w:val="nil"/>
            </w:tcBorders>
            <w:shd w:val="clear" w:color="auto" w:fill="auto"/>
            <w:noWrap/>
            <w:vAlign w:val="bottom"/>
            <w:hideMark/>
          </w:tcPr>
          <w:p w14:paraId="07C82AD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1.17</w:t>
            </w:r>
          </w:p>
        </w:tc>
        <w:tc>
          <w:tcPr>
            <w:tcW w:w="840" w:type="dxa"/>
            <w:tcBorders>
              <w:top w:val="nil"/>
              <w:left w:val="nil"/>
              <w:bottom w:val="nil"/>
              <w:right w:val="nil"/>
            </w:tcBorders>
            <w:shd w:val="clear" w:color="auto" w:fill="auto"/>
            <w:noWrap/>
            <w:vAlign w:val="bottom"/>
            <w:hideMark/>
          </w:tcPr>
          <w:p w14:paraId="25205EA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59.4</w:t>
            </w:r>
          </w:p>
        </w:tc>
        <w:tc>
          <w:tcPr>
            <w:tcW w:w="860" w:type="dxa"/>
            <w:tcBorders>
              <w:top w:val="nil"/>
              <w:left w:val="nil"/>
              <w:bottom w:val="nil"/>
              <w:right w:val="nil"/>
            </w:tcBorders>
            <w:shd w:val="clear" w:color="auto" w:fill="auto"/>
            <w:noWrap/>
            <w:vAlign w:val="bottom"/>
            <w:hideMark/>
          </w:tcPr>
          <w:p w14:paraId="65DC4A1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4F13463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15.1</w:t>
            </w:r>
          </w:p>
        </w:tc>
        <w:tc>
          <w:tcPr>
            <w:tcW w:w="980" w:type="dxa"/>
            <w:tcBorders>
              <w:top w:val="nil"/>
              <w:left w:val="nil"/>
              <w:bottom w:val="nil"/>
              <w:right w:val="nil"/>
            </w:tcBorders>
            <w:shd w:val="clear" w:color="auto" w:fill="auto"/>
            <w:noWrap/>
            <w:vAlign w:val="bottom"/>
            <w:hideMark/>
          </w:tcPr>
          <w:p w14:paraId="317ABC5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14.2</w:t>
            </w:r>
          </w:p>
        </w:tc>
        <w:tc>
          <w:tcPr>
            <w:tcW w:w="920" w:type="dxa"/>
            <w:tcBorders>
              <w:top w:val="nil"/>
              <w:left w:val="nil"/>
              <w:bottom w:val="nil"/>
              <w:right w:val="nil"/>
            </w:tcBorders>
            <w:shd w:val="clear" w:color="auto" w:fill="auto"/>
            <w:noWrap/>
            <w:vAlign w:val="bottom"/>
            <w:hideMark/>
          </w:tcPr>
          <w:p w14:paraId="4C97830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88.9</w:t>
            </w:r>
          </w:p>
        </w:tc>
        <w:tc>
          <w:tcPr>
            <w:tcW w:w="200" w:type="dxa"/>
            <w:tcBorders>
              <w:top w:val="nil"/>
              <w:left w:val="nil"/>
              <w:bottom w:val="nil"/>
              <w:right w:val="nil"/>
            </w:tcBorders>
            <w:shd w:val="clear" w:color="auto" w:fill="auto"/>
            <w:noWrap/>
            <w:vAlign w:val="bottom"/>
            <w:hideMark/>
          </w:tcPr>
          <w:p w14:paraId="6B8AC3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58130F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0.41</w:t>
            </w:r>
          </w:p>
        </w:tc>
        <w:tc>
          <w:tcPr>
            <w:tcW w:w="740" w:type="dxa"/>
            <w:tcBorders>
              <w:top w:val="nil"/>
              <w:left w:val="nil"/>
              <w:bottom w:val="nil"/>
              <w:right w:val="nil"/>
            </w:tcBorders>
            <w:shd w:val="clear" w:color="auto" w:fill="auto"/>
            <w:noWrap/>
            <w:vAlign w:val="bottom"/>
            <w:hideMark/>
          </w:tcPr>
          <w:p w14:paraId="0840564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0.57</w:t>
            </w:r>
          </w:p>
        </w:tc>
        <w:tc>
          <w:tcPr>
            <w:tcW w:w="800" w:type="dxa"/>
            <w:tcBorders>
              <w:top w:val="nil"/>
              <w:left w:val="nil"/>
              <w:bottom w:val="nil"/>
              <w:right w:val="nil"/>
            </w:tcBorders>
            <w:shd w:val="clear" w:color="auto" w:fill="auto"/>
            <w:noWrap/>
            <w:vAlign w:val="bottom"/>
            <w:hideMark/>
          </w:tcPr>
          <w:p w14:paraId="273A1C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c>
          <w:tcPr>
            <w:tcW w:w="980" w:type="dxa"/>
            <w:tcBorders>
              <w:top w:val="nil"/>
              <w:left w:val="nil"/>
              <w:bottom w:val="nil"/>
              <w:right w:val="nil"/>
            </w:tcBorders>
            <w:shd w:val="clear" w:color="auto" w:fill="auto"/>
            <w:noWrap/>
            <w:vAlign w:val="bottom"/>
            <w:hideMark/>
          </w:tcPr>
          <w:p w14:paraId="7B6C39D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0.03</w:t>
            </w:r>
          </w:p>
        </w:tc>
        <w:tc>
          <w:tcPr>
            <w:tcW w:w="920" w:type="dxa"/>
            <w:tcBorders>
              <w:top w:val="nil"/>
              <w:left w:val="nil"/>
              <w:bottom w:val="nil"/>
              <w:right w:val="nil"/>
            </w:tcBorders>
            <w:shd w:val="clear" w:color="auto" w:fill="auto"/>
            <w:noWrap/>
            <w:vAlign w:val="bottom"/>
            <w:hideMark/>
          </w:tcPr>
          <w:p w14:paraId="01F326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0.86</w:t>
            </w:r>
          </w:p>
        </w:tc>
        <w:tc>
          <w:tcPr>
            <w:tcW w:w="640" w:type="dxa"/>
            <w:tcBorders>
              <w:top w:val="nil"/>
              <w:left w:val="nil"/>
              <w:bottom w:val="nil"/>
              <w:right w:val="nil"/>
            </w:tcBorders>
            <w:shd w:val="clear" w:color="auto" w:fill="auto"/>
            <w:noWrap/>
            <w:vAlign w:val="bottom"/>
            <w:hideMark/>
          </w:tcPr>
          <w:p w14:paraId="682AF7B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r>
      <w:tr w:rsidR="00C032A7" w:rsidRPr="00C032A7" w14:paraId="3BB721F6" w14:textId="77777777" w:rsidTr="00C032A7">
        <w:trPr>
          <w:trHeight w:val="320"/>
        </w:trPr>
        <w:tc>
          <w:tcPr>
            <w:tcW w:w="2560" w:type="dxa"/>
            <w:tcBorders>
              <w:top w:val="nil"/>
              <w:left w:val="nil"/>
              <w:bottom w:val="nil"/>
              <w:right w:val="nil"/>
            </w:tcBorders>
            <w:shd w:val="clear" w:color="auto" w:fill="auto"/>
            <w:noWrap/>
            <w:vAlign w:val="bottom"/>
            <w:hideMark/>
          </w:tcPr>
          <w:p w14:paraId="2362646D"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magnifica</w:t>
            </w:r>
          </w:p>
        </w:tc>
        <w:tc>
          <w:tcPr>
            <w:tcW w:w="940" w:type="dxa"/>
            <w:tcBorders>
              <w:top w:val="nil"/>
              <w:left w:val="nil"/>
              <w:bottom w:val="nil"/>
              <w:right w:val="nil"/>
            </w:tcBorders>
            <w:shd w:val="clear" w:color="auto" w:fill="auto"/>
            <w:noWrap/>
            <w:vAlign w:val="bottom"/>
            <w:hideMark/>
          </w:tcPr>
          <w:p w14:paraId="10B36BC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0.99</w:t>
            </w:r>
          </w:p>
        </w:tc>
        <w:tc>
          <w:tcPr>
            <w:tcW w:w="840" w:type="dxa"/>
            <w:tcBorders>
              <w:top w:val="nil"/>
              <w:left w:val="nil"/>
              <w:bottom w:val="nil"/>
              <w:right w:val="nil"/>
            </w:tcBorders>
            <w:shd w:val="clear" w:color="auto" w:fill="auto"/>
            <w:noWrap/>
            <w:vAlign w:val="bottom"/>
            <w:hideMark/>
          </w:tcPr>
          <w:p w14:paraId="4E39DA3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46.8</w:t>
            </w:r>
          </w:p>
        </w:tc>
        <w:tc>
          <w:tcPr>
            <w:tcW w:w="860" w:type="dxa"/>
            <w:tcBorders>
              <w:top w:val="nil"/>
              <w:left w:val="nil"/>
              <w:bottom w:val="nil"/>
              <w:right w:val="nil"/>
            </w:tcBorders>
            <w:shd w:val="clear" w:color="auto" w:fill="auto"/>
            <w:noWrap/>
            <w:vAlign w:val="bottom"/>
            <w:hideMark/>
          </w:tcPr>
          <w:p w14:paraId="1C75BA5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6B7B4C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18.0</w:t>
            </w:r>
          </w:p>
        </w:tc>
        <w:tc>
          <w:tcPr>
            <w:tcW w:w="980" w:type="dxa"/>
            <w:tcBorders>
              <w:top w:val="nil"/>
              <w:left w:val="nil"/>
              <w:bottom w:val="nil"/>
              <w:right w:val="nil"/>
            </w:tcBorders>
            <w:shd w:val="clear" w:color="auto" w:fill="auto"/>
            <w:noWrap/>
            <w:vAlign w:val="bottom"/>
            <w:hideMark/>
          </w:tcPr>
          <w:p w14:paraId="743AD4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32.1</w:t>
            </w:r>
          </w:p>
        </w:tc>
        <w:tc>
          <w:tcPr>
            <w:tcW w:w="920" w:type="dxa"/>
            <w:tcBorders>
              <w:top w:val="nil"/>
              <w:left w:val="nil"/>
              <w:bottom w:val="nil"/>
              <w:right w:val="nil"/>
            </w:tcBorders>
            <w:shd w:val="clear" w:color="auto" w:fill="auto"/>
            <w:noWrap/>
            <w:vAlign w:val="bottom"/>
            <w:hideMark/>
          </w:tcPr>
          <w:p w14:paraId="0FF84D5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101.7</w:t>
            </w:r>
          </w:p>
        </w:tc>
        <w:tc>
          <w:tcPr>
            <w:tcW w:w="200" w:type="dxa"/>
            <w:tcBorders>
              <w:top w:val="nil"/>
              <w:left w:val="nil"/>
              <w:bottom w:val="nil"/>
              <w:right w:val="nil"/>
            </w:tcBorders>
            <w:shd w:val="clear" w:color="auto" w:fill="auto"/>
            <w:noWrap/>
            <w:vAlign w:val="bottom"/>
            <w:hideMark/>
          </w:tcPr>
          <w:p w14:paraId="43BB8D5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D295BA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0.29</w:t>
            </w:r>
          </w:p>
        </w:tc>
        <w:tc>
          <w:tcPr>
            <w:tcW w:w="740" w:type="dxa"/>
            <w:tcBorders>
              <w:top w:val="nil"/>
              <w:left w:val="nil"/>
              <w:bottom w:val="nil"/>
              <w:right w:val="nil"/>
            </w:tcBorders>
            <w:shd w:val="clear" w:color="auto" w:fill="auto"/>
            <w:noWrap/>
            <w:vAlign w:val="bottom"/>
            <w:hideMark/>
          </w:tcPr>
          <w:p w14:paraId="06ADFFD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c>
          <w:tcPr>
            <w:tcW w:w="800" w:type="dxa"/>
            <w:tcBorders>
              <w:top w:val="nil"/>
              <w:left w:val="nil"/>
              <w:bottom w:val="nil"/>
              <w:right w:val="nil"/>
            </w:tcBorders>
            <w:shd w:val="clear" w:color="auto" w:fill="auto"/>
            <w:noWrap/>
            <w:vAlign w:val="bottom"/>
            <w:hideMark/>
          </w:tcPr>
          <w:p w14:paraId="5C3CC3B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222CC01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920" w:type="dxa"/>
            <w:tcBorders>
              <w:top w:val="nil"/>
              <w:left w:val="nil"/>
              <w:bottom w:val="nil"/>
              <w:right w:val="nil"/>
            </w:tcBorders>
            <w:shd w:val="clear" w:color="auto" w:fill="auto"/>
            <w:noWrap/>
            <w:vAlign w:val="bottom"/>
            <w:hideMark/>
          </w:tcPr>
          <w:p w14:paraId="29D2C55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15E98C4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0.43</w:t>
            </w:r>
          </w:p>
        </w:tc>
      </w:tr>
      <w:tr w:rsidR="00C032A7" w:rsidRPr="00C032A7" w14:paraId="40C6CF29" w14:textId="77777777" w:rsidTr="00C032A7">
        <w:trPr>
          <w:trHeight w:val="320"/>
        </w:trPr>
        <w:tc>
          <w:tcPr>
            <w:tcW w:w="2560" w:type="dxa"/>
            <w:tcBorders>
              <w:top w:val="nil"/>
              <w:left w:val="nil"/>
              <w:bottom w:val="nil"/>
              <w:right w:val="nil"/>
            </w:tcBorders>
            <w:shd w:val="clear" w:color="auto" w:fill="auto"/>
            <w:noWrap/>
            <w:vAlign w:val="bottom"/>
            <w:hideMark/>
          </w:tcPr>
          <w:p w14:paraId="7B9EAD9C"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Tsuga heterophylla</w:t>
            </w:r>
          </w:p>
        </w:tc>
        <w:tc>
          <w:tcPr>
            <w:tcW w:w="940" w:type="dxa"/>
            <w:tcBorders>
              <w:top w:val="nil"/>
              <w:left w:val="nil"/>
              <w:bottom w:val="nil"/>
              <w:right w:val="nil"/>
            </w:tcBorders>
            <w:shd w:val="clear" w:color="auto" w:fill="auto"/>
            <w:noWrap/>
            <w:vAlign w:val="bottom"/>
            <w:hideMark/>
          </w:tcPr>
          <w:p w14:paraId="1177324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24D1C54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48.1</w:t>
            </w:r>
          </w:p>
        </w:tc>
        <w:tc>
          <w:tcPr>
            <w:tcW w:w="860" w:type="dxa"/>
            <w:tcBorders>
              <w:top w:val="nil"/>
              <w:left w:val="nil"/>
              <w:bottom w:val="nil"/>
              <w:right w:val="nil"/>
            </w:tcBorders>
            <w:shd w:val="clear" w:color="auto" w:fill="auto"/>
            <w:noWrap/>
            <w:vAlign w:val="bottom"/>
            <w:hideMark/>
          </w:tcPr>
          <w:p w14:paraId="1E89568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w:t>
            </w:r>
          </w:p>
        </w:tc>
        <w:tc>
          <w:tcPr>
            <w:tcW w:w="840" w:type="dxa"/>
            <w:tcBorders>
              <w:top w:val="nil"/>
              <w:left w:val="nil"/>
              <w:bottom w:val="nil"/>
              <w:right w:val="nil"/>
            </w:tcBorders>
            <w:shd w:val="clear" w:color="auto" w:fill="auto"/>
            <w:noWrap/>
            <w:vAlign w:val="bottom"/>
            <w:hideMark/>
          </w:tcPr>
          <w:p w14:paraId="15C98C4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24.6</w:t>
            </w:r>
          </w:p>
        </w:tc>
        <w:tc>
          <w:tcPr>
            <w:tcW w:w="980" w:type="dxa"/>
            <w:tcBorders>
              <w:top w:val="nil"/>
              <w:left w:val="nil"/>
              <w:bottom w:val="nil"/>
              <w:right w:val="nil"/>
            </w:tcBorders>
            <w:shd w:val="clear" w:color="auto" w:fill="auto"/>
            <w:noWrap/>
            <w:vAlign w:val="bottom"/>
            <w:hideMark/>
          </w:tcPr>
          <w:p w14:paraId="701756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18.8</w:t>
            </w:r>
          </w:p>
        </w:tc>
        <w:tc>
          <w:tcPr>
            <w:tcW w:w="920" w:type="dxa"/>
            <w:tcBorders>
              <w:top w:val="nil"/>
              <w:left w:val="nil"/>
              <w:bottom w:val="nil"/>
              <w:right w:val="nil"/>
            </w:tcBorders>
            <w:shd w:val="clear" w:color="auto" w:fill="auto"/>
            <w:noWrap/>
            <w:vAlign w:val="bottom"/>
            <w:hideMark/>
          </w:tcPr>
          <w:p w14:paraId="4A66529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68.4</w:t>
            </w:r>
          </w:p>
        </w:tc>
        <w:tc>
          <w:tcPr>
            <w:tcW w:w="200" w:type="dxa"/>
            <w:tcBorders>
              <w:top w:val="nil"/>
              <w:left w:val="nil"/>
              <w:bottom w:val="nil"/>
              <w:right w:val="nil"/>
            </w:tcBorders>
            <w:shd w:val="clear" w:color="auto" w:fill="auto"/>
            <w:noWrap/>
            <w:vAlign w:val="bottom"/>
            <w:hideMark/>
          </w:tcPr>
          <w:p w14:paraId="527A656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C9133B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297A447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800" w:type="dxa"/>
            <w:tcBorders>
              <w:top w:val="nil"/>
              <w:left w:val="nil"/>
              <w:bottom w:val="nil"/>
              <w:right w:val="nil"/>
            </w:tcBorders>
            <w:shd w:val="clear" w:color="auto" w:fill="auto"/>
            <w:noWrap/>
            <w:vAlign w:val="bottom"/>
            <w:hideMark/>
          </w:tcPr>
          <w:p w14:paraId="52A106D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c>
          <w:tcPr>
            <w:tcW w:w="980" w:type="dxa"/>
            <w:tcBorders>
              <w:top w:val="nil"/>
              <w:left w:val="nil"/>
              <w:bottom w:val="nil"/>
              <w:right w:val="nil"/>
            </w:tcBorders>
            <w:shd w:val="clear" w:color="auto" w:fill="auto"/>
            <w:noWrap/>
            <w:vAlign w:val="bottom"/>
            <w:hideMark/>
          </w:tcPr>
          <w:p w14:paraId="068FFA6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5C86709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0.96</w:t>
            </w:r>
          </w:p>
        </w:tc>
        <w:tc>
          <w:tcPr>
            <w:tcW w:w="640" w:type="dxa"/>
            <w:tcBorders>
              <w:top w:val="nil"/>
              <w:left w:val="nil"/>
              <w:bottom w:val="nil"/>
              <w:right w:val="nil"/>
            </w:tcBorders>
            <w:shd w:val="clear" w:color="auto" w:fill="auto"/>
            <w:noWrap/>
            <w:vAlign w:val="bottom"/>
            <w:hideMark/>
          </w:tcPr>
          <w:p w14:paraId="2C9A915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0.43</w:t>
            </w:r>
          </w:p>
        </w:tc>
      </w:tr>
      <w:tr w:rsidR="00C032A7" w:rsidRPr="00C032A7" w14:paraId="05E7C2B4" w14:textId="77777777" w:rsidTr="00C032A7">
        <w:trPr>
          <w:trHeight w:val="320"/>
        </w:trPr>
        <w:tc>
          <w:tcPr>
            <w:tcW w:w="2560" w:type="dxa"/>
            <w:tcBorders>
              <w:top w:val="nil"/>
              <w:left w:val="nil"/>
              <w:bottom w:val="nil"/>
              <w:right w:val="nil"/>
            </w:tcBorders>
            <w:shd w:val="clear" w:color="auto" w:fill="auto"/>
            <w:noWrap/>
            <w:vAlign w:val="bottom"/>
            <w:hideMark/>
          </w:tcPr>
          <w:p w14:paraId="26062AD8"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Chamaecyparis nootkatensis</w:t>
            </w:r>
          </w:p>
        </w:tc>
        <w:tc>
          <w:tcPr>
            <w:tcW w:w="940" w:type="dxa"/>
            <w:tcBorders>
              <w:top w:val="nil"/>
              <w:left w:val="nil"/>
              <w:bottom w:val="nil"/>
              <w:right w:val="nil"/>
            </w:tcBorders>
            <w:shd w:val="clear" w:color="auto" w:fill="auto"/>
            <w:noWrap/>
            <w:vAlign w:val="bottom"/>
            <w:hideMark/>
          </w:tcPr>
          <w:p w14:paraId="55A656D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840" w:type="dxa"/>
            <w:tcBorders>
              <w:top w:val="nil"/>
              <w:left w:val="nil"/>
              <w:bottom w:val="nil"/>
              <w:right w:val="nil"/>
            </w:tcBorders>
            <w:shd w:val="clear" w:color="auto" w:fill="auto"/>
            <w:noWrap/>
            <w:vAlign w:val="bottom"/>
            <w:hideMark/>
          </w:tcPr>
          <w:p w14:paraId="695F578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35.4</w:t>
            </w:r>
          </w:p>
        </w:tc>
        <w:tc>
          <w:tcPr>
            <w:tcW w:w="860" w:type="dxa"/>
            <w:tcBorders>
              <w:top w:val="nil"/>
              <w:left w:val="nil"/>
              <w:bottom w:val="nil"/>
              <w:right w:val="nil"/>
            </w:tcBorders>
            <w:shd w:val="clear" w:color="auto" w:fill="auto"/>
            <w:noWrap/>
            <w:vAlign w:val="bottom"/>
            <w:hideMark/>
          </w:tcPr>
          <w:p w14:paraId="09AE419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w:t>
            </w:r>
          </w:p>
        </w:tc>
        <w:tc>
          <w:tcPr>
            <w:tcW w:w="840" w:type="dxa"/>
            <w:tcBorders>
              <w:top w:val="nil"/>
              <w:left w:val="nil"/>
              <w:bottom w:val="nil"/>
              <w:right w:val="nil"/>
            </w:tcBorders>
            <w:shd w:val="clear" w:color="auto" w:fill="auto"/>
            <w:noWrap/>
            <w:vAlign w:val="bottom"/>
            <w:hideMark/>
          </w:tcPr>
          <w:p w14:paraId="7D1827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48.0</w:t>
            </w:r>
          </w:p>
        </w:tc>
        <w:tc>
          <w:tcPr>
            <w:tcW w:w="980" w:type="dxa"/>
            <w:tcBorders>
              <w:top w:val="nil"/>
              <w:left w:val="nil"/>
              <w:bottom w:val="nil"/>
              <w:right w:val="nil"/>
            </w:tcBorders>
            <w:shd w:val="clear" w:color="auto" w:fill="auto"/>
            <w:noWrap/>
            <w:vAlign w:val="bottom"/>
            <w:hideMark/>
          </w:tcPr>
          <w:p w14:paraId="22A604A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65.7</w:t>
            </w:r>
          </w:p>
        </w:tc>
        <w:tc>
          <w:tcPr>
            <w:tcW w:w="920" w:type="dxa"/>
            <w:tcBorders>
              <w:top w:val="nil"/>
              <w:left w:val="nil"/>
              <w:bottom w:val="nil"/>
              <w:right w:val="nil"/>
            </w:tcBorders>
            <w:shd w:val="clear" w:color="auto" w:fill="auto"/>
            <w:noWrap/>
            <w:vAlign w:val="bottom"/>
            <w:hideMark/>
          </w:tcPr>
          <w:p w14:paraId="560D958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134.1</w:t>
            </w:r>
          </w:p>
        </w:tc>
        <w:tc>
          <w:tcPr>
            <w:tcW w:w="200" w:type="dxa"/>
            <w:tcBorders>
              <w:top w:val="nil"/>
              <w:left w:val="nil"/>
              <w:bottom w:val="nil"/>
              <w:right w:val="nil"/>
            </w:tcBorders>
            <w:shd w:val="clear" w:color="auto" w:fill="auto"/>
            <w:noWrap/>
            <w:vAlign w:val="bottom"/>
            <w:hideMark/>
          </w:tcPr>
          <w:p w14:paraId="622EE0A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3B6CEA0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740" w:type="dxa"/>
            <w:tcBorders>
              <w:top w:val="nil"/>
              <w:left w:val="nil"/>
              <w:bottom w:val="nil"/>
              <w:right w:val="nil"/>
            </w:tcBorders>
            <w:shd w:val="clear" w:color="auto" w:fill="auto"/>
            <w:noWrap/>
            <w:vAlign w:val="bottom"/>
            <w:hideMark/>
          </w:tcPr>
          <w:p w14:paraId="5C5B622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0.29</w:t>
            </w:r>
          </w:p>
        </w:tc>
        <w:tc>
          <w:tcPr>
            <w:tcW w:w="800" w:type="dxa"/>
            <w:tcBorders>
              <w:top w:val="nil"/>
              <w:left w:val="nil"/>
              <w:bottom w:val="nil"/>
              <w:right w:val="nil"/>
            </w:tcBorders>
            <w:shd w:val="clear" w:color="auto" w:fill="auto"/>
            <w:noWrap/>
            <w:vAlign w:val="bottom"/>
            <w:hideMark/>
          </w:tcPr>
          <w:p w14:paraId="38D0D71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0.56</w:t>
            </w:r>
          </w:p>
        </w:tc>
        <w:tc>
          <w:tcPr>
            <w:tcW w:w="980" w:type="dxa"/>
            <w:tcBorders>
              <w:top w:val="nil"/>
              <w:left w:val="nil"/>
              <w:bottom w:val="nil"/>
              <w:right w:val="nil"/>
            </w:tcBorders>
            <w:shd w:val="clear" w:color="auto" w:fill="auto"/>
            <w:noWrap/>
            <w:vAlign w:val="bottom"/>
            <w:hideMark/>
          </w:tcPr>
          <w:p w14:paraId="3ED9842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0.63</w:t>
            </w:r>
          </w:p>
        </w:tc>
        <w:tc>
          <w:tcPr>
            <w:tcW w:w="920" w:type="dxa"/>
            <w:tcBorders>
              <w:top w:val="nil"/>
              <w:left w:val="nil"/>
              <w:bottom w:val="nil"/>
              <w:right w:val="nil"/>
            </w:tcBorders>
            <w:shd w:val="clear" w:color="auto" w:fill="auto"/>
            <w:noWrap/>
            <w:vAlign w:val="bottom"/>
            <w:hideMark/>
          </w:tcPr>
          <w:p w14:paraId="39AF6F0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0.62</w:t>
            </w:r>
          </w:p>
        </w:tc>
        <w:tc>
          <w:tcPr>
            <w:tcW w:w="640" w:type="dxa"/>
            <w:tcBorders>
              <w:top w:val="nil"/>
              <w:left w:val="nil"/>
              <w:bottom w:val="nil"/>
              <w:right w:val="nil"/>
            </w:tcBorders>
            <w:shd w:val="clear" w:color="auto" w:fill="auto"/>
            <w:noWrap/>
            <w:vAlign w:val="bottom"/>
            <w:hideMark/>
          </w:tcPr>
          <w:p w14:paraId="1A428B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r>
      <w:tr w:rsidR="00C032A7" w:rsidRPr="00C032A7" w14:paraId="282855CE" w14:textId="77777777" w:rsidTr="00C032A7">
        <w:trPr>
          <w:trHeight w:val="320"/>
        </w:trPr>
        <w:tc>
          <w:tcPr>
            <w:tcW w:w="2560" w:type="dxa"/>
            <w:tcBorders>
              <w:top w:val="nil"/>
              <w:left w:val="nil"/>
              <w:bottom w:val="nil"/>
              <w:right w:val="nil"/>
            </w:tcBorders>
            <w:shd w:val="clear" w:color="auto" w:fill="auto"/>
            <w:noWrap/>
            <w:vAlign w:val="bottom"/>
            <w:hideMark/>
          </w:tcPr>
          <w:p w14:paraId="272514CF"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contorta</w:t>
            </w:r>
          </w:p>
        </w:tc>
        <w:tc>
          <w:tcPr>
            <w:tcW w:w="940" w:type="dxa"/>
            <w:tcBorders>
              <w:top w:val="nil"/>
              <w:left w:val="nil"/>
              <w:bottom w:val="nil"/>
              <w:right w:val="nil"/>
            </w:tcBorders>
            <w:shd w:val="clear" w:color="auto" w:fill="auto"/>
            <w:noWrap/>
            <w:vAlign w:val="bottom"/>
            <w:hideMark/>
          </w:tcPr>
          <w:p w14:paraId="549C237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0.71</w:t>
            </w:r>
          </w:p>
        </w:tc>
        <w:tc>
          <w:tcPr>
            <w:tcW w:w="840" w:type="dxa"/>
            <w:tcBorders>
              <w:top w:val="nil"/>
              <w:left w:val="nil"/>
              <w:bottom w:val="nil"/>
              <w:right w:val="nil"/>
            </w:tcBorders>
            <w:shd w:val="clear" w:color="auto" w:fill="auto"/>
            <w:noWrap/>
            <w:vAlign w:val="bottom"/>
            <w:hideMark/>
          </w:tcPr>
          <w:p w14:paraId="050A47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26.1</w:t>
            </w:r>
          </w:p>
        </w:tc>
        <w:tc>
          <w:tcPr>
            <w:tcW w:w="860" w:type="dxa"/>
            <w:tcBorders>
              <w:top w:val="nil"/>
              <w:left w:val="nil"/>
              <w:bottom w:val="nil"/>
              <w:right w:val="nil"/>
            </w:tcBorders>
            <w:shd w:val="clear" w:color="auto" w:fill="auto"/>
            <w:noWrap/>
            <w:vAlign w:val="bottom"/>
            <w:hideMark/>
          </w:tcPr>
          <w:p w14:paraId="7666ED1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w:t>
            </w:r>
          </w:p>
        </w:tc>
        <w:tc>
          <w:tcPr>
            <w:tcW w:w="840" w:type="dxa"/>
            <w:tcBorders>
              <w:top w:val="nil"/>
              <w:left w:val="nil"/>
              <w:bottom w:val="nil"/>
              <w:right w:val="nil"/>
            </w:tcBorders>
            <w:shd w:val="clear" w:color="auto" w:fill="auto"/>
            <w:noWrap/>
            <w:vAlign w:val="bottom"/>
            <w:hideMark/>
          </w:tcPr>
          <w:p w14:paraId="65A19C0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58.1</w:t>
            </w:r>
          </w:p>
        </w:tc>
        <w:tc>
          <w:tcPr>
            <w:tcW w:w="980" w:type="dxa"/>
            <w:tcBorders>
              <w:top w:val="nil"/>
              <w:left w:val="nil"/>
              <w:bottom w:val="nil"/>
              <w:right w:val="nil"/>
            </w:tcBorders>
            <w:shd w:val="clear" w:color="auto" w:fill="auto"/>
            <w:noWrap/>
            <w:vAlign w:val="bottom"/>
            <w:hideMark/>
          </w:tcPr>
          <w:p w14:paraId="03EAFC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79.9</w:t>
            </w:r>
          </w:p>
        </w:tc>
        <w:tc>
          <w:tcPr>
            <w:tcW w:w="920" w:type="dxa"/>
            <w:tcBorders>
              <w:top w:val="nil"/>
              <w:left w:val="nil"/>
              <w:bottom w:val="nil"/>
              <w:right w:val="nil"/>
            </w:tcBorders>
            <w:shd w:val="clear" w:color="auto" w:fill="auto"/>
            <w:noWrap/>
            <w:vAlign w:val="bottom"/>
            <w:hideMark/>
          </w:tcPr>
          <w:p w14:paraId="68DB0E7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101.2</w:t>
            </w:r>
          </w:p>
        </w:tc>
        <w:tc>
          <w:tcPr>
            <w:tcW w:w="200" w:type="dxa"/>
            <w:tcBorders>
              <w:top w:val="nil"/>
              <w:left w:val="nil"/>
              <w:bottom w:val="nil"/>
              <w:right w:val="nil"/>
            </w:tcBorders>
            <w:shd w:val="clear" w:color="auto" w:fill="auto"/>
            <w:noWrap/>
            <w:vAlign w:val="bottom"/>
            <w:hideMark/>
          </w:tcPr>
          <w:p w14:paraId="36C5E8E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185D12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0.10</w:t>
            </w:r>
          </w:p>
        </w:tc>
        <w:tc>
          <w:tcPr>
            <w:tcW w:w="740" w:type="dxa"/>
            <w:tcBorders>
              <w:top w:val="nil"/>
              <w:left w:val="nil"/>
              <w:bottom w:val="nil"/>
              <w:right w:val="nil"/>
            </w:tcBorders>
            <w:shd w:val="clear" w:color="auto" w:fill="auto"/>
            <w:noWrap/>
            <w:vAlign w:val="bottom"/>
            <w:hideMark/>
          </w:tcPr>
          <w:p w14:paraId="65B64F3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0.17</w:t>
            </w:r>
          </w:p>
        </w:tc>
        <w:tc>
          <w:tcPr>
            <w:tcW w:w="800" w:type="dxa"/>
            <w:tcBorders>
              <w:top w:val="nil"/>
              <w:left w:val="nil"/>
              <w:bottom w:val="nil"/>
              <w:right w:val="nil"/>
            </w:tcBorders>
            <w:shd w:val="clear" w:color="auto" w:fill="auto"/>
            <w:noWrap/>
            <w:vAlign w:val="bottom"/>
            <w:hideMark/>
          </w:tcPr>
          <w:p w14:paraId="1E0AB13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0.22</w:t>
            </w:r>
          </w:p>
        </w:tc>
        <w:tc>
          <w:tcPr>
            <w:tcW w:w="980" w:type="dxa"/>
            <w:tcBorders>
              <w:top w:val="nil"/>
              <w:left w:val="nil"/>
              <w:bottom w:val="nil"/>
              <w:right w:val="nil"/>
            </w:tcBorders>
            <w:shd w:val="clear" w:color="auto" w:fill="auto"/>
            <w:noWrap/>
            <w:vAlign w:val="bottom"/>
            <w:hideMark/>
          </w:tcPr>
          <w:p w14:paraId="1B3DBE4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920" w:type="dxa"/>
            <w:tcBorders>
              <w:top w:val="nil"/>
              <w:left w:val="nil"/>
              <w:bottom w:val="nil"/>
              <w:right w:val="nil"/>
            </w:tcBorders>
            <w:shd w:val="clear" w:color="auto" w:fill="auto"/>
            <w:noWrap/>
            <w:vAlign w:val="bottom"/>
            <w:hideMark/>
          </w:tcPr>
          <w:p w14:paraId="2AB9C38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338FA13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0.42</w:t>
            </w:r>
          </w:p>
        </w:tc>
      </w:tr>
      <w:tr w:rsidR="00C032A7" w:rsidRPr="00C032A7" w14:paraId="1C52C93D" w14:textId="77777777" w:rsidTr="00C032A7">
        <w:trPr>
          <w:trHeight w:val="320"/>
        </w:trPr>
        <w:tc>
          <w:tcPr>
            <w:tcW w:w="2560" w:type="dxa"/>
            <w:tcBorders>
              <w:top w:val="nil"/>
              <w:left w:val="nil"/>
              <w:bottom w:val="nil"/>
              <w:right w:val="nil"/>
            </w:tcBorders>
            <w:shd w:val="clear" w:color="auto" w:fill="auto"/>
            <w:noWrap/>
            <w:vAlign w:val="bottom"/>
            <w:hideMark/>
          </w:tcPr>
          <w:p w14:paraId="2E709ABA"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Tsuga mertensiana</w:t>
            </w:r>
          </w:p>
        </w:tc>
        <w:tc>
          <w:tcPr>
            <w:tcW w:w="940" w:type="dxa"/>
            <w:tcBorders>
              <w:top w:val="nil"/>
              <w:left w:val="nil"/>
              <w:bottom w:val="nil"/>
              <w:right w:val="nil"/>
            </w:tcBorders>
            <w:shd w:val="clear" w:color="auto" w:fill="auto"/>
            <w:noWrap/>
            <w:vAlign w:val="bottom"/>
            <w:hideMark/>
          </w:tcPr>
          <w:p w14:paraId="30EC91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1.02</w:t>
            </w:r>
          </w:p>
        </w:tc>
        <w:tc>
          <w:tcPr>
            <w:tcW w:w="840" w:type="dxa"/>
            <w:tcBorders>
              <w:top w:val="nil"/>
              <w:left w:val="nil"/>
              <w:bottom w:val="nil"/>
              <w:right w:val="nil"/>
            </w:tcBorders>
            <w:shd w:val="clear" w:color="auto" w:fill="auto"/>
            <w:noWrap/>
            <w:vAlign w:val="bottom"/>
            <w:hideMark/>
          </w:tcPr>
          <w:p w14:paraId="7E9EB9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25.0</w:t>
            </w:r>
          </w:p>
        </w:tc>
        <w:tc>
          <w:tcPr>
            <w:tcW w:w="860" w:type="dxa"/>
            <w:tcBorders>
              <w:top w:val="nil"/>
              <w:left w:val="nil"/>
              <w:bottom w:val="nil"/>
              <w:right w:val="nil"/>
            </w:tcBorders>
            <w:shd w:val="clear" w:color="auto" w:fill="auto"/>
            <w:noWrap/>
            <w:vAlign w:val="bottom"/>
            <w:hideMark/>
          </w:tcPr>
          <w:p w14:paraId="2A32C6D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w:t>
            </w:r>
          </w:p>
        </w:tc>
        <w:tc>
          <w:tcPr>
            <w:tcW w:w="840" w:type="dxa"/>
            <w:tcBorders>
              <w:top w:val="nil"/>
              <w:left w:val="nil"/>
              <w:bottom w:val="nil"/>
              <w:right w:val="nil"/>
            </w:tcBorders>
            <w:shd w:val="clear" w:color="auto" w:fill="auto"/>
            <w:noWrap/>
            <w:vAlign w:val="bottom"/>
            <w:hideMark/>
          </w:tcPr>
          <w:p w14:paraId="7902274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15.4</w:t>
            </w:r>
          </w:p>
        </w:tc>
        <w:tc>
          <w:tcPr>
            <w:tcW w:w="980" w:type="dxa"/>
            <w:tcBorders>
              <w:top w:val="nil"/>
              <w:left w:val="nil"/>
              <w:bottom w:val="nil"/>
              <w:right w:val="nil"/>
            </w:tcBorders>
            <w:shd w:val="clear" w:color="auto" w:fill="auto"/>
            <w:noWrap/>
            <w:vAlign w:val="bottom"/>
            <w:hideMark/>
          </w:tcPr>
          <w:p w14:paraId="62A8AE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27.9</w:t>
            </w:r>
          </w:p>
        </w:tc>
        <w:tc>
          <w:tcPr>
            <w:tcW w:w="920" w:type="dxa"/>
            <w:tcBorders>
              <w:top w:val="nil"/>
              <w:left w:val="nil"/>
              <w:bottom w:val="nil"/>
              <w:right w:val="nil"/>
            </w:tcBorders>
            <w:shd w:val="clear" w:color="auto" w:fill="auto"/>
            <w:noWrap/>
            <w:vAlign w:val="bottom"/>
            <w:hideMark/>
          </w:tcPr>
          <w:p w14:paraId="7C3EF0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118.0</w:t>
            </w:r>
          </w:p>
        </w:tc>
        <w:tc>
          <w:tcPr>
            <w:tcW w:w="200" w:type="dxa"/>
            <w:tcBorders>
              <w:top w:val="nil"/>
              <w:left w:val="nil"/>
              <w:bottom w:val="nil"/>
              <w:right w:val="nil"/>
            </w:tcBorders>
            <w:shd w:val="clear" w:color="auto" w:fill="auto"/>
            <w:noWrap/>
            <w:vAlign w:val="bottom"/>
            <w:hideMark/>
          </w:tcPr>
          <w:p w14:paraId="159300A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438D761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740" w:type="dxa"/>
            <w:tcBorders>
              <w:top w:val="nil"/>
              <w:left w:val="nil"/>
              <w:bottom w:val="nil"/>
              <w:right w:val="nil"/>
            </w:tcBorders>
            <w:shd w:val="clear" w:color="auto" w:fill="auto"/>
            <w:noWrap/>
            <w:vAlign w:val="bottom"/>
            <w:hideMark/>
          </w:tcPr>
          <w:p w14:paraId="24F72AC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0.16</w:t>
            </w:r>
          </w:p>
        </w:tc>
        <w:tc>
          <w:tcPr>
            <w:tcW w:w="800" w:type="dxa"/>
            <w:tcBorders>
              <w:top w:val="nil"/>
              <w:left w:val="nil"/>
              <w:bottom w:val="nil"/>
              <w:right w:val="nil"/>
            </w:tcBorders>
            <w:shd w:val="clear" w:color="auto" w:fill="auto"/>
            <w:noWrap/>
            <w:vAlign w:val="bottom"/>
            <w:hideMark/>
          </w:tcPr>
          <w:p w14:paraId="39306AB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0.44</w:t>
            </w:r>
          </w:p>
        </w:tc>
        <w:tc>
          <w:tcPr>
            <w:tcW w:w="980" w:type="dxa"/>
            <w:tcBorders>
              <w:top w:val="nil"/>
              <w:left w:val="nil"/>
              <w:bottom w:val="nil"/>
              <w:right w:val="nil"/>
            </w:tcBorders>
            <w:shd w:val="clear" w:color="auto" w:fill="auto"/>
            <w:noWrap/>
            <w:vAlign w:val="bottom"/>
            <w:hideMark/>
          </w:tcPr>
          <w:p w14:paraId="117A82D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0.14</w:t>
            </w:r>
          </w:p>
        </w:tc>
        <w:tc>
          <w:tcPr>
            <w:tcW w:w="920" w:type="dxa"/>
            <w:tcBorders>
              <w:top w:val="nil"/>
              <w:left w:val="nil"/>
              <w:bottom w:val="nil"/>
              <w:right w:val="nil"/>
            </w:tcBorders>
            <w:shd w:val="clear" w:color="auto" w:fill="auto"/>
            <w:noWrap/>
            <w:vAlign w:val="bottom"/>
            <w:hideMark/>
          </w:tcPr>
          <w:p w14:paraId="23FB1B5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0.70</w:t>
            </w:r>
          </w:p>
        </w:tc>
        <w:tc>
          <w:tcPr>
            <w:tcW w:w="640" w:type="dxa"/>
            <w:tcBorders>
              <w:top w:val="nil"/>
              <w:left w:val="nil"/>
              <w:bottom w:val="nil"/>
              <w:right w:val="nil"/>
            </w:tcBorders>
            <w:shd w:val="clear" w:color="auto" w:fill="auto"/>
            <w:noWrap/>
            <w:vAlign w:val="bottom"/>
            <w:hideMark/>
          </w:tcPr>
          <w:p w14:paraId="7354EE9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0.35</w:t>
            </w:r>
          </w:p>
        </w:tc>
      </w:tr>
      <w:tr w:rsidR="00C032A7" w:rsidRPr="00C032A7" w14:paraId="511C7DB5" w14:textId="77777777" w:rsidTr="00C032A7">
        <w:trPr>
          <w:trHeight w:val="320"/>
        </w:trPr>
        <w:tc>
          <w:tcPr>
            <w:tcW w:w="2560" w:type="dxa"/>
            <w:tcBorders>
              <w:top w:val="nil"/>
              <w:left w:val="nil"/>
              <w:bottom w:val="nil"/>
              <w:right w:val="nil"/>
            </w:tcBorders>
            <w:shd w:val="clear" w:color="auto" w:fill="auto"/>
            <w:noWrap/>
            <w:vAlign w:val="bottom"/>
            <w:hideMark/>
          </w:tcPr>
          <w:p w14:paraId="2EFEF8A9"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Abies lasiocarpa</w:t>
            </w:r>
          </w:p>
        </w:tc>
        <w:tc>
          <w:tcPr>
            <w:tcW w:w="940" w:type="dxa"/>
            <w:tcBorders>
              <w:top w:val="nil"/>
              <w:left w:val="nil"/>
              <w:bottom w:val="nil"/>
              <w:right w:val="nil"/>
            </w:tcBorders>
            <w:shd w:val="clear" w:color="auto" w:fill="auto"/>
            <w:noWrap/>
            <w:vAlign w:val="bottom"/>
            <w:hideMark/>
          </w:tcPr>
          <w:p w14:paraId="06963A8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1.04</w:t>
            </w:r>
          </w:p>
        </w:tc>
        <w:tc>
          <w:tcPr>
            <w:tcW w:w="840" w:type="dxa"/>
            <w:tcBorders>
              <w:top w:val="nil"/>
              <w:left w:val="nil"/>
              <w:bottom w:val="nil"/>
              <w:right w:val="nil"/>
            </w:tcBorders>
            <w:shd w:val="clear" w:color="auto" w:fill="auto"/>
            <w:noWrap/>
            <w:vAlign w:val="bottom"/>
            <w:hideMark/>
          </w:tcPr>
          <w:p w14:paraId="4C4FD2F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27.4</w:t>
            </w:r>
          </w:p>
        </w:tc>
        <w:tc>
          <w:tcPr>
            <w:tcW w:w="860" w:type="dxa"/>
            <w:tcBorders>
              <w:top w:val="nil"/>
              <w:left w:val="nil"/>
              <w:bottom w:val="nil"/>
              <w:right w:val="nil"/>
            </w:tcBorders>
            <w:shd w:val="clear" w:color="auto" w:fill="auto"/>
            <w:noWrap/>
            <w:vAlign w:val="bottom"/>
            <w:hideMark/>
          </w:tcPr>
          <w:p w14:paraId="2D5D0E9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6606A8C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16.7</w:t>
            </w:r>
          </w:p>
        </w:tc>
        <w:tc>
          <w:tcPr>
            <w:tcW w:w="980" w:type="dxa"/>
            <w:tcBorders>
              <w:top w:val="nil"/>
              <w:left w:val="nil"/>
              <w:bottom w:val="nil"/>
              <w:right w:val="nil"/>
            </w:tcBorders>
            <w:shd w:val="clear" w:color="auto" w:fill="auto"/>
            <w:noWrap/>
            <w:vAlign w:val="bottom"/>
            <w:hideMark/>
          </w:tcPr>
          <w:p w14:paraId="2885AAE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25.6</w:t>
            </w:r>
          </w:p>
        </w:tc>
        <w:tc>
          <w:tcPr>
            <w:tcW w:w="920" w:type="dxa"/>
            <w:tcBorders>
              <w:top w:val="nil"/>
              <w:left w:val="nil"/>
              <w:bottom w:val="nil"/>
              <w:right w:val="nil"/>
            </w:tcBorders>
            <w:shd w:val="clear" w:color="auto" w:fill="auto"/>
            <w:noWrap/>
            <w:vAlign w:val="bottom"/>
            <w:hideMark/>
          </w:tcPr>
          <w:p w14:paraId="2AFABDE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79.8</w:t>
            </w:r>
          </w:p>
        </w:tc>
        <w:tc>
          <w:tcPr>
            <w:tcW w:w="200" w:type="dxa"/>
            <w:tcBorders>
              <w:top w:val="nil"/>
              <w:left w:val="nil"/>
              <w:bottom w:val="nil"/>
              <w:right w:val="nil"/>
            </w:tcBorders>
            <w:shd w:val="clear" w:color="auto" w:fill="auto"/>
            <w:noWrap/>
            <w:vAlign w:val="bottom"/>
            <w:hideMark/>
          </w:tcPr>
          <w:p w14:paraId="7055350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0FDFC7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0.32</w:t>
            </w:r>
          </w:p>
        </w:tc>
        <w:tc>
          <w:tcPr>
            <w:tcW w:w="740" w:type="dxa"/>
            <w:tcBorders>
              <w:top w:val="nil"/>
              <w:left w:val="nil"/>
              <w:bottom w:val="nil"/>
              <w:right w:val="nil"/>
            </w:tcBorders>
            <w:shd w:val="clear" w:color="auto" w:fill="auto"/>
            <w:noWrap/>
            <w:vAlign w:val="bottom"/>
            <w:hideMark/>
          </w:tcPr>
          <w:p w14:paraId="16EE922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59696AD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3C35567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0.13</w:t>
            </w:r>
          </w:p>
        </w:tc>
        <w:tc>
          <w:tcPr>
            <w:tcW w:w="920" w:type="dxa"/>
            <w:tcBorders>
              <w:top w:val="nil"/>
              <w:left w:val="nil"/>
              <w:bottom w:val="nil"/>
              <w:right w:val="nil"/>
            </w:tcBorders>
            <w:shd w:val="clear" w:color="auto" w:fill="auto"/>
            <w:noWrap/>
            <w:vAlign w:val="bottom"/>
            <w:hideMark/>
          </w:tcPr>
          <w:p w14:paraId="6542AC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0.90</w:t>
            </w:r>
          </w:p>
        </w:tc>
        <w:tc>
          <w:tcPr>
            <w:tcW w:w="640" w:type="dxa"/>
            <w:tcBorders>
              <w:top w:val="nil"/>
              <w:left w:val="nil"/>
              <w:bottom w:val="nil"/>
              <w:right w:val="nil"/>
            </w:tcBorders>
            <w:shd w:val="clear" w:color="auto" w:fill="auto"/>
            <w:noWrap/>
            <w:vAlign w:val="bottom"/>
            <w:hideMark/>
          </w:tcPr>
          <w:p w14:paraId="49EE2C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0.33</w:t>
            </w:r>
          </w:p>
        </w:tc>
      </w:tr>
      <w:tr w:rsidR="00C032A7" w:rsidRPr="00C032A7" w14:paraId="4106E090" w14:textId="77777777" w:rsidTr="00C032A7">
        <w:trPr>
          <w:trHeight w:val="320"/>
        </w:trPr>
        <w:tc>
          <w:tcPr>
            <w:tcW w:w="2560" w:type="dxa"/>
            <w:tcBorders>
              <w:top w:val="nil"/>
              <w:left w:val="nil"/>
              <w:bottom w:val="nil"/>
              <w:right w:val="nil"/>
            </w:tcBorders>
            <w:shd w:val="clear" w:color="auto" w:fill="auto"/>
            <w:noWrap/>
            <w:vAlign w:val="bottom"/>
            <w:hideMark/>
          </w:tcPr>
          <w:p w14:paraId="4D0F6F2E"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flexilis</w:t>
            </w:r>
          </w:p>
        </w:tc>
        <w:tc>
          <w:tcPr>
            <w:tcW w:w="940" w:type="dxa"/>
            <w:tcBorders>
              <w:top w:val="nil"/>
              <w:left w:val="nil"/>
              <w:bottom w:val="nil"/>
              <w:right w:val="nil"/>
            </w:tcBorders>
            <w:shd w:val="clear" w:color="auto" w:fill="auto"/>
            <w:noWrap/>
            <w:vAlign w:val="bottom"/>
            <w:hideMark/>
          </w:tcPr>
          <w:p w14:paraId="64291D2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1850ABD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17.1</w:t>
            </w:r>
          </w:p>
        </w:tc>
        <w:tc>
          <w:tcPr>
            <w:tcW w:w="860" w:type="dxa"/>
            <w:tcBorders>
              <w:top w:val="nil"/>
              <w:left w:val="nil"/>
              <w:bottom w:val="nil"/>
              <w:right w:val="nil"/>
            </w:tcBorders>
            <w:shd w:val="clear" w:color="auto" w:fill="auto"/>
            <w:noWrap/>
            <w:vAlign w:val="bottom"/>
            <w:hideMark/>
          </w:tcPr>
          <w:p w14:paraId="69DD8A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731C4AC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55.3</w:t>
            </w:r>
          </w:p>
        </w:tc>
        <w:tc>
          <w:tcPr>
            <w:tcW w:w="980" w:type="dxa"/>
            <w:tcBorders>
              <w:top w:val="nil"/>
              <w:left w:val="nil"/>
              <w:bottom w:val="nil"/>
              <w:right w:val="nil"/>
            </w:tcBorders>
            <w:shd w:val="clear" w:color="auto" w:fill="auto"/>
            <w:noWrap/>
            <w:vAlign w:val="bottom"/>
            <w:hideMark/>
          </w:tcPr>
          <w:p w14:paraId="1F6DC40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71.7</w:t>
            </w:r>
          </w:p>
        </w:tc>
        <w:tc>
          <w:tcPr>
            <w:tcW w:w="920" w:type="dxa"/>
            <w:tcBorders>
              <w:top w:val="nil"/>
              <w:left w:val="nil"/>
              <w:bottom w:val="nil"/>
              <w:right w:val="nil"/>
            </w:tcBorders>
            <w:shd w:val="clear" w:color="auto" w:fill="auto"/>
            <w:noWrap/>
            <w:vAlign w:val="bottom"/>
            <w:hideMark/>
          </w:tcPr>
          <w:p w14:paraId="5105433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154.6</w:t>
            </w:r>
          </w:p>
        </w:tc>
        <w:tc>
          <w:tcPr>
            <w:tcW w:w="200" w:type="dxa"/>
            <w:tcBorders>
              <w:top w:val="nil"/>
              <w:left w:val="nil"/>
              <w:bottom w:val="nil"/>
              <w:right w:val="nil"/>
            </w:tcBorders>
            <w:shd w:val="clear" w:color="auto" w:fill="auto"/>
            <w:noWrap/>
            <w:vAlign w:val="bottom"/>
            <w:hideMark/>
          </w:tcPr>
          <w:p w14:paraId="51EF66B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843A7D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068A892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0BBD1AF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70BFBE6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0.71</w:t>
            </w:r>
          </w:p>
        </w:tc>
        <w:tc>
          <w:tcPr>
            <w:tcW w:w="920" w:type="dxa"/>
            <w:tcBorders>
              <w:top w:val="nil"/>
              <w:left w:val="nil"/>
              <w:bottom w:val="nil"/>
              <w:right w:val="nil"/>
            </w:tcBorders>
            <w:shd w:val="clear" w:color="auto" w:fill="auto"/>
            <w:noWrap/>
            <w:vAlign w:val="bottom"/>
            <w:hideMark/>
          </w:tcPr>
          <w:p w14:paraId="06F9803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0.51</w:t>
            </w:r>
          </w:p>
        </w:tc>
        <w:tc>
          <w:tcPr>
            <w:tcW w:w="640" w:type="dxa"/>
            <w:tcBorders>
              <w:top w:val="nil"/>
              <w:left w:val="nil"/>
              <w:bottom w:val="nil"/>
              <w:right w:val="nil"/>
            </w:tcBorders>
            <w:shd w:val="clear" w:color="auto" w:fill="auto"/>
            <w:noWrap/>
            <w:vAlign w:val="bottom"/>
            <w:hideMark/>
          </w:tcPr>
          <w:p w14:paraId="2CB89A5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r>
      <w:tr w:rsidR="00C032A7" w:rsidRPr="00C032A7" w14:paraId="5297057B" w14:textId="77777777" w:rsidTr="00C032A7">
        <w:trPr>
          <w:trHeight w:val="320"/>
        </w:trPr>
        <w:tc>
          <w:tcPr>
            <w:tcW w:w="2560" w:type="dxa"/>
            <w:tcBorders>
              <w:top w:val="nil"/>
              <w:left w:val="nil"/>
              <w:bottom w:val="nil"/>
              <w:right w:val="nil"/>
            </w:tcBorders>
            <w:shd w:val="clear" w:color="auto" w:fill="auto"/>
            <w:noWrap/>
            <w:vAlign w:val="bottom"/>
            <w:hideMark/>
          </w:tcPr>
          <w:p w14:paraId="3FE1DB0A"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Picea engelmannii</w:t>
            </w:r>
          </w:p>
        </w:tc>
        <w:tc>
          <w:tcPr>
            <w:tcW w:w="940" w:type="dxa"/>
            <w:tcBorders>
              <w:top w:val="nil"/>
              <w:left w:val="nil"/>
              <w:bottom w:val="nil"/>
              <w:right w:val="nil"/>
            </w:tcBorders>
            <w:shd w:val="clear" w:color="auto" w:fill="auto"/>
            <w:noWrap/>
            <w:vAlign w:val="bottom"/>
            <w:hideMark/>
          </w:tcPr>
          <w:p w14:paraId="569CE9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0.91</w:t>
            </w:r>
          </w:p>
        </w:tc>
        <w:tc>
          <w:tcPr>
            <w:tcW w:w="840" w:type="dxa"/>
            <w:tcBorders>
              <w:top w:val="nil"/>
              <w:left w:val="nil"/>
              <w:bottom w:val="nil"/>
              <w:right w:val="nil"/>
            </w:tcBorders>
            <w:shd w:val="clear" w:color="auto" w:fill="auto"/>
            <w:noWrap/>
            <w:vAlign w:val="bottom"/>
            <w:hideMark/>
          </w:tcPr>
          <w:p w14:paraId="5CBA59B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37.2</w:t>
            </w:r>
          </w:p>
        </w:tc>
        <w:tc>
          <w:tcPr>
            <w:tcW w:w="860" w:type="dxa"/>
            <w:tcBorders>
              <w:top w:val="nil"/>
              <w:left w:val="nil"/>
              <w:bottom w:val="nil"/>
              <w:right w:val="nil"/>
            </w:tcBorders>
            <w:shd w:val="clear" w:color="auto" w:fill="auto"/>
            <w:noWrap/>
            <w:vAlign w:val="bottom"/>
            <w:hideMark/>
          </w:tcPr>
          <w:p w14:paraId="740F9D3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1610010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17.1</w:t>
            </w:r>
          </w:p>
        </w:tc>
        <w:tc>
          <w:tcPr>
            <w:tcW w:w="980" w:type="dxa"/>
            <w:tcBorders>
              <w:top w:val="nil"/>
              <w:left w:val="nil"/>
              <w:bottom w:val="nil"/>
              <w:right w:val="nil"/>
            </w:tcBorders>
            <w:shd w:val="clear" w:color="auto" w:fill="auto"/>
            <w:noWrap/>
            <w:vAlign w:val="bottom"/>
            <w:hideMark/>
          </w:tcPr>
          <w:p w14:paraId="7F03671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28.7</w:t>
            </w:r>
          </w:p>
        </w:tc>
        <w:tc>
          <w:tcPr>
            <w:tcW w:w="920" w:type="dxa"/>
            <w:tcBorders>
              <w:top w:val="nil"/>
              <w:left w:val="nil"/>
              <w:bottom w:val="nil"/>
              <w:right w:val="nil"/>
            </w:tcBorders>
            <w:shd w:val="clear" w:color="auto" w:fill="auto"/>
            <w:noWrap/>
            <w:vAlign w:val="bottom"/>
            <w:hideMark/>
          </w:tcPr>
          <w:p w14:paraId="4096D47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122.9</w:t>
            </w:r>
          </w:p>
        </w:tc>
        <w:tc>
          <w:tcPr>
            <w:tcW w:w="200" w:type="dxa"/>
            <w:tcBorders>
              <w:top w:val="nil"/>
              <w:left w:val="nil"/>
              <w:bottom w:val="nil"/>
              <w:right w:val="nil"/>
            </w:tcBorders>
            <w:shd w:val="clear" w:color="auto" w:fill="auto"/>
            <w:noWrap/>
            <w:vAlign w:val="bottom"/>
            <w:hideMark/>
          </w:tcPr>
          <w:p w14:paraId="7562B86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749C81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0.24</w:t>
            </w:r>
          </w:p>
        </w:tc>
        <w:tc>
          <w:tcPr>
            <w:tcW w:w="740" w:type="dxa"/>
            <w:tcBorders>
              <w:top w:val="nil"/>
              <w:left w:val="nil"/>
              <w:bottom w:val="nil"/>
              <w:right w:val="nil"/>
            </w:tcBorders>
            <w:shd w:val="clear" w:color="auto" w:fill="auto"/>
            <w:noWrap/>
            <w:vAlign w:val="bottom"/>
            <w:hideMark/>
          </w:tcPr>
          <w:p w14:paraId="148F32C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0.31</w:t>
            </w:r>
          </w:p>
        </w:tc>
        <w:tc>
          <w:tcPr>
            <w:tcW w:w="800" w:type="dxa"/>
            <w:tcBorders>
              <w:top w:val="nil"/>
              <w:left w:val="nil"/>
              <w:bottom w:val="nil"/>
              <w:right w:val="nil"/>
            </w:tcBorders>
            <w:shd w:val="clear" w:color="auto" w:fill="auto"/>
            <w:noWrap/>
            <w:vAlign w:val="bottom"/>
            <w:hideMark/>
          </w:tcPr>
          <w:p w14:paraId="549C4DF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0B66F93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0.16</w:t>
            </w:r>
          </w:p>
        </w:tc>
        <w:tc>
          <w:tcPr>
            <w:tcW w:w="920" w:type="dxa"/>
            <w:tcBorders>
              <w:top w:val="nil"/>
              <w:left w:val="nil"/>
              <w:bottom w:val="nil"/>
              <w:right w:val="nil"/>
            </w:tcBorders>
            <w:shd w:val="clear" w:color="auto" w:fill="auto"/>
            <w:noWrap/>
            <w:vAlign w:val="bottom"/>
            <w:hideMark/>
          </w:tcPr>
          <w:p w14:paraId="08742EB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0.68</w:t>
            </w:r>
          </w:p>
        </w:tc>
        <w:tc>
          <w:tcPr>
            <w:tcW w:w="640" w:type="dxa"/>
            <w:tcBorders>
              <w:top w:val="nil"/>
              <w:left w:val="nil"/>
              <w:bottom w:val="nil"/>
              <w:right w:val="nil"/>
            </w:tcBorders>
            <w:shd w:val="clear" w:color="auto" w:fill="auto"/>
            <w:noWrap/>
            <w:vAlign w:val="bottom"/>
            <w:hideMark/>
          </w:tcPr>
          <w:p w14:paraId="6C31EE7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0.30</w:t>
            </w:r>
          </w:p>
        </w:tc>
      </w:tr>
      <w:tr w:rsidR="00C032A7" w:rsidRPr="00C032A7" w14:paraId="2422C82B" w14:textId="77777777" w:rsidTr="00C032A7">
        <w:trPr>
          <w:trHeight w:val="320"/>
        </w:trPr>
        <w:tc>
          <w:tcPr>
            <w:tcW w:w="2560" w:type="dxa"/>
            <w:tcBorders>
              <w:top w:val="nil"/>
              <w:left w:val="nil"/>
              <w:bottom w:val="nil"/>
              <w:right w:val="nil"/>
            </w:tcBorders>
            <w:shd w:val="clear" w:color="auto" w:fill="auto"/>
            <w:noWrap/>
            <w:vAlign w:val="bottom"/>
            <w:hideMark/>
          </w:tcPr>
          <w:p w14:paraId="06BA1209"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Juniperus scopulorum</w:t>
            </w:r>
          </w:p>
        </w:tc>
        <w:tc>
          <w:tcPr>
            <w:tcW w:w="940" w:type="dxa"/>
            <w:tcBorders>
              <w:top w:val="nil"/>
              <w:left w:val="nil"/>
              <w:bottom w:val="nil"/>
              <w:right w:val="nil"/>
            </w:tcBorders>
            <w:shd w:val="clear" w:color="auto" w:fill="auto"/>
            <w:noWrap/>
            <w:vAlign w:val="bottom"/>
            <w:hideMark/>
          </w:tcPr>
          <w:p w14:paraId="2B52884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0.84</w:t>
            </w:r>
          </w:p>
        </w:tc>
        <w:tc>
          <w:tcPr>
            <w:tcW w:w="840" w:type="dxa"/>
            <w:tcBorders>
              <w:top w:val="nil"/>
              <w:left w:val="nil"/>
              <w:bottom w:val="nil"/>
              <w:right w:val="nil"/>
            </w:tcBorders>
            <w:shd w:val="clear" w:color="auto" w:fill="auto"/>
            <w:noWrap/>
            <w:vAlign w:val="bottom"/>
            <w:hideMark/>
          </w:tcPr>
          <w:p w14:paraId="18432805"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11.6</w:t>
            </w:r>
          </w:p>
        </w:tc>
        <w:tc>
          <w:tcPr>
            <w:tcW w:w="860" w:type="dxa"/>
            <w:tcBorders>
              <w:top w:val="nil"/>
              <w:left w:val="nil"/>
              <w:bottom w:val="nil"/>
              <w:right w:val="nil"/>
            </w:tcBorders>
            <w:shd w:val="clear" w:color="auto" w:fill="auto"/>
            <w:noWrap/>
            <w:vAlign w:val="bottom"/>
            <w:hideMark/>
          </w:tcPr>
          <w:p w14:paraId="636316F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6B73EE3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32.4</w:t>
            </w:r>
          </w:p>
        </w:tc>
        <w:tc>
          <w:tcPr>
            <w:tcW w:w="980" w:type="dxa"/>
            <w:tcBorders>
              <w:top w:val="nil"/>
              <w:left w:val="nil"/>
              <w:bottom w:val="nil"/>
              <w:right w:val="nil"/>
            </w:tcBorders>
            <w:shd w:val="clear" w:color="auto" w:fill="auto"/>
            <w:noWrap/>
            <w:vAlign w:val="bottom"/>
            <w:hideMark/>
          </w:tcPr>
          <w:p w14:paraId="5985DB6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55.3</w:t>
            </w:r>
          </w:p>
        </w:tc>
        <w:tc>
          <w:tcPr>
            <w:tcW w:w="920" w:type="dxa"/>
            <w:tcBorders>
              <w:top w:val="nil"/>
              <w:left w:val="nil"/>
              <w:bottom w:val="nil"/>
              <w:right w:val="nil"/>
            </w:tcBorders>
            <w:shd w:val="clear" w:color="auto" w:fill="auto"/>
            <w:noWrap/>
            <w:vAlign w:val="bottom"/>
            <w:hideMark/>
          </w:tcPr>
          <w:p w14:paraId="7F3F570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117.9</w:t>
            </w:r>
          </w:p>
        </w:tc>
        <w:tc>
          <w:tcPr>
            <w:tcW w:w="200" w:type="dxa"/>
            <w:tcBorders>
              <w:top w:val="nil"/>
              <w:left w:val="nil"/>
              <w:bottom w:val="nil"/>
              <w:right w:val="nil"/>
            </w:tcBorders>
            <w:shd w:val="clear" w:color="auto" w:fill="auto"/>
            <w:noWrap/>
            <w:vAlign w:val="bottom"/>
            <w:hideMark/>
          </w:tcPr>
          <w:p w14:paraId="3BFAD2D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2076F1D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740" w:type="dxa"/>
            <w:tcBorders>
              <w:top w:val="nil"/>
              <w:left w:val="nil"/>
              <w:bottom w:val="nil"/>
              <w:right w:val="nil"/>
            </w:tcBorders>
            <w:shd w:val="clear" w:color="auto" w:fill="auto"/>
            <w:noWrap/>
            <w:vAlign w:val="bottom"/>
            <w:hideMark/>
          </w:tcPr>
          <w:p w14:paraId="0E28DBB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800" w:type="dxa"/>
            <w:tcBorders>
              <w:top w:val="nil"/>
              <w:left w:val="nil"/>
              <w:bottom w:val="nil"/>
              <w:right w:val="nil"/>
            </w:tcBorders>
            <w:shd w:val="clear" w:color="auto" w:fill="auto"/>
            <w:noWrap/>
            <w:vAlign w:val="bottom"/>
            <w:hideMark/>
          </w:tcPr>
          <w:p w14:paraId="5081B2B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1AB1783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0.45</w:t>
            </w:r>
          </w:p>
        </w:tc>
        <w:tc>
          <w:tcPr>
            <w:tcW w:w="920" w:type="dxa"/>
            <w:tcBorders>
              <w:top w:val="nil"/>
              <w:left w:val="nil"/>
              <w:bottom w:val="nil"/>
              <w:right w:val="nil"/>
            </w:tcBorders>
            <w:shd w:val="clear" w:color="auto" w:fill="auto"/>
            <w:noWrap/>
            <w:vAlign w:val="bottom"/>
            <w:hideMark/>
          </w:tcPr>
          <w:p w14:paraId="255D7AC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0.70</w:t>
            </w:r>
          </w:p>
        </w:tc>
        <w:tc>
          <w:tcPr>
            <w:tcW w:w="640" w:type="dxa"/>
            <w:tcBorders>
              <w:top w:val="nil"/>
              <w:left w:val="nil"/>
              <w:bottom w:val="nil"/>
              <w:right w:val="nil"/>
            </w:tcBorders>
            <w:shd w:val="clear" w:color="auto" w:fill="auto"/>
            <w:noWrap/>
            <w:vAlign w:val="bottom"/>
            <w:hideMark/>
          </w:tcPr>
          <w:p w14:paraId="0E3BB88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0.29</w:t>
            </w:r>
          </w:p>
        </w:tc>
      </w:tr>
      <w:tr w:rsidR="00C032A7" w:rsidRPr="00C032A7" w14:paraId="10A810A4" w14:textId="77777777" w:rsidTr="00C032A7">
        <w:trPr>
          <w:trHeight w:val="320"/>
        </w:trPr>
        <w:tc>
          <w:tcPr>
            <w:tcW w:w="2560" w:type="dxa"/>
            <w:tcBorders>
              <w:top w:val="nil"/>
              <w:left w:val="nil"/>
              <w:bottom w:val="nil"/>
              <w:right w:val="nil"/>
            </w:tcBorders>
            <w:shd w:val="clear" w:color="auto" w:fill="auto"/>
            <w:noWrap/>
            <w:vAlign w:val="bottom"/>
            <w:hideMark/>
          </w:tcPr>
          <w:p w14:paraId="6565EB24"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Picea sitchensis</w:t>
            </w:r>
          </w:p>
        </w:tc>
        <w:tc>
          <w:tcPr>
            <w:tcW w:w="940" w:type="dxa"/>
            <w:tcBorders>
              <w:top w:val="nil"/>
              <w:left w:val="nil"/>
              <w:bottom w:val="nil"/>
              <w:right w:val="nil"/>
            </w:tcBorders>
            <w:shd w:val="clear" w:color="auto" w:fill="auto"/>
            <w:noWrap/>
            <w:vAlign w:val="bottom"/>
            <w:hideMark/>
          </w:tcPr>
          <w:p w14:paraId="11FAB5E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0.69</w:t>
            </w:r>
          </w:p>
        </w:tc>
        <w:tc>
          <w:tcPr>
            <w:tcW w:w="840" w:type="dxa"/>
            <w:tcBorders>
              <w:top w:val="nil"/>
              <w:left w:val="nil"/>
              <w:bottom w:val="nil"/>
              <w:right w:val="nil"/>
            </w:tcBorders>
            <w:shd w:val="clear" w:color="auto" w:fill="auto"/>
            <w:noWrap/>
            <w:vAlign w:val="bottom"/>
            <w:hideMark/>
          </w:tcPr>
          <w:p w14:paraId="5A20E8A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27.1</w:t>
            </w:r>
          </w:p>
        </w:tc>
        <w:tc>
          <w:tcPr>
            <w:tcW w:w="860" w:type="dxa"/>
            <w:tcBorders>
              <w:top w:val="nil"/>
              <w:left w:val="nil"/>
              <w:bottom w:val="nil"/>
              <w:right w:val="nil"/>
            </w:tcBorders>
            <w:shd w:val="clear" w:color="auto" w:fill="auto"/>
            <w:noWrap/>
            <w:vAlign w:val="bottom"/>
            <w:hideMark/>
          </w:tcPr>
          <w:p w14:paraId="3B8A666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47872A1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980" w:type="dxa"/>
            <w:tcBorders>
              <w:top w:val="nil"/>
              <w:left w:val="nil"/>
              <w:bottom w:val="nil"/>
              <w:right w:val="nil"/>
            </w:tcBorders>
            <w:shd w:val="clear" w:color="auto" w:fill="auto"/>
            <w:noWrap/>
            <w:vAlign w:val="bottom"/>
            <w:hideMark/>
          </w:tcPr>
          <w:p w14:paraId="2765FEA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13.7</w:t>
            </w:r>
          </w:p>
        </w:tc>
        <w:tc>
          <w:tcPr>
            <w:tcW w:w="920" w:type="dxa"/>
            <w:tcBorders>
              <w:top w:val="nil"/>
              <w:left w:val="nil"/>
              <w:bottom w:val="nil"/>
              <w:right w:val="nil"/>
            </w:tcBorders>
            <w:shd w:val="clear" w:color="auto" w:fill="auto"/>
            <w:noWrap/>
            <w:vAlign w:val="bottom"/>
            <w:hideMark/>
          </w:tcPr>
          <w:p w14:paraId="0EE65DA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60.9</w:t>
            </w:r>
          </w:p>
        </w:tc>
        <w:tc>
          <w:tcPr>
            <w:tcW w:w="200" w:type="dxa"/>
            <w:tcBorders>
              <w:top w:val="nil"/>
              <w:left w:val="nil"/>
              <w:bottom w:val="nil"/>
              <w:right w:val="nil"/>
            </w:tcBorders>
            <w:shd w:val="clear" w:color="auto" w:fill="auto"/>
            <w:noWrap/>
            <w:vAlign w:val="bottom"/>
            <w:hideMark/>
          </w:tcPr>
          <w:p w14:paraId="36A2959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1652CE1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0.08</w:t>
            </w:r>
          </w:p>
        </w:tc>
        <w:tc>
          <w:tcPr>
            <w:tcW w:w="740" w:type="dxa"/>
            <w:tcBorders>
              <w:top w:val="nil"/>
              <w:left w:val="nil"/>
              <w:bottom w:val="nil"/>
              <w:right w:val="nil"/>
            </w:tcBorders>
            <w:shd w:val="clear" w:color="auto" w:fill="auto"/>
            <w:noWrap/>
            <w:vAlign w:val="bottom"/>
            <w:hideMark/>
          </w:tcPr>
          <w:p w14:paraId="01B89C8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0.19</w:t>
            </w:r>
          </w:p>
        </w:tc>
        <w:tc>
          <w:tcPr>
            <w:tcW w:w="800" w:type="dxa"/>
            <w:tcBorders>
              <w:top w:val="nil"/>
              <w:left w:val="nil"/>
              <w:bottom w:val="nil"/>
              <w:right w:val="nil"/>
            </w:tcBorders>
            <w:shd w:val="clear" w:color="auto" w:fill="auto"/>
            <w:noWrap/>
            <w:vAlign w:val="bottom"/>
            <w:hideMark/>
          </w:tcPr>
          <w:p w14:paraId="225990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610B633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920" w:type="dxa"/>
            <w:tcBorders>
              <w:top w:val="nil"/>
              <w:left w:val="nil"/>
              <w:bottom w:val="nil"/>
              <w:right w:val="nil"/>
            </w:tcBorders>
            <w:shd w:val="clear" w:color="auto" w:fill="auto"/>
            <w:noWrap/>
            <w:vAlign w:val="bottom"/>
            <w:hideMark/>
          </w:tcPr>
          <w:p w14:paraId="0CE923D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1.00</w:t>
            </w:r>
          </w:p>
        </w:tc>
        <w:tc>
          <w:tcPr>
            <w:tcW w:w="640" w:type="dxa"/>
            <w:tcBorders>
              <w:top w:val="nil"/>
              <w:left w:val="nil"/>
              <w:bottom w:val="nil"/>
              <w:right w:val="nil"/>
            </w:tcBorders>
            <w:shd w:val="clear" w:color="auto" w:fill="auto"/>
            <w:noWrap/>
            <w:vAlign w:val="bottom"/>
            <w:hideMark/>
          </w:tcPr>
          <w:p w14:paraId="6710F58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0.28</w:t>
            </w:r>
          </w:p>
        </w:tc>
      </w:tr>
      <w:tr w:rsidR="00C032A7" w:rsidRPr="00C032A7" w14:paraId="2AED9E02" w14:textId="77777777" w:rsidTr="00C032A7">
        <w:trPr>
          <w:trHeight w:val="320"/>
        </w:trPr>
        <w:tc>
          <w:tcPr>
            <w:tcW w:w="2560" w:type="dxa"/>
            <w:tcBorders>
              <w:top w:val="nil"/>
              <w:left w:val="nil"/>
              <w:bottom w:val="nil"/>
              <w:right w:val="nil"/>
            </w:tcBorders>
            <w:shd w:val="clear" w:color="auto" w:fill="auto"/>
            <w:noWrap/>
            <w:vAlign w:val="bottom"/>
            <w:hideMark/>
          </w:tcPr>
          <w:p w14:paraId="1A9319D4"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lastRenderedPageBreak/>
              <w:t>Juniperus occidentalis</w:t>
            </w:r>
          </w:p>
        </w:tc>
        <w:tc>
          <w:tcPr>
            <w:tcW w:w="940" w:type="dxa"/>
            <w:tcBorders>
              <w:top w:val="nil"/>
              <w:left w:val="nil"/>
              <w:bottom w:val="nil"/>
              <w:right w:val="nil"/>
            </w:tcBorders>
            <w:shd w:val="clear" w:color="auto" w:fill="auto"/>
            <w:noWrap/>
            <w:vAlign w:val="bottom"/>
            <w:hideMark/>
          </w:tcPr>
          <w:p w14:paraId="1852A0F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34F64AD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15.9</w:t>
            </w:r>
          </w:p>
        </w:tc>
        <w:tc>
          <w:tcPr>
            <w:tcW w:w="860" w:type="dxa"/>
            <w:tcBorders>
              <w:top w:val="nil"/>
              <w:left w:val="nil"/>
              <w:bottom w:val="nil"/>
              <w:right w:val="nil"/>
            </w:tcBorders>
            <w:shd w:val="clear" w:color="auto" w:fill="auto"/>
            <w:noWrap/>
            <w:vAlign w:val="bottom"/>
            <w:hideMark/>
          </w:tcPr>
          <w:p w14:paraId="67A1366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2EAFE3C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25.7</w:t>
            </w:r>
          </w:p>
        </w:tc>
        <w:tc>
          <w:tcPr>
            <w:tcW w:w="980" w:type="dxa"/>
            <w:tcBorders>
              <w:top w:val="nil"/>
              <w:left w:val="nil"/>
              <w:bottom w:val="nil"/>
              <w:right w:val="nil"/>
            </w:tcBorders>
            <w:shd w:val="clear" w:color="auto" w:fill="auto"/>
            <w:noWrap/>
            <w:vAlign w:val="bottom"/>
            <w:hideMark/>
          </w:tcPr>
          <w:p w14:paraId="2CC2408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47.9</w:t>
            </w:r>
          </w:p>
        </w:tc>
        <w:tc>
          <w:tcPr>
            <w:tcW w:w="920" w:type="dxa"/>
            <w:tcBorders>
              <w:top w:val="nil"/>
              <w:left w:val="nil"/>
              <w:bottom w:val="nil"/>
              <w:right w:val="nil"/>
            </w:tcBorders>
            <w:shd w:val="clear" w:color="auto" w:fill="auto"/>
            <w:noWrap/>
            <w:vAlign w:val="bottom"/>
            <w:hideMark/>
          </w:tcPr>
          <w:p w14:paraId="33316E5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107.7</w:t>
            </w:r>
          </w:p>
        </w:tc>
        <w:tc>
          <w:tcPr>
            <w:tcW w:w="200" w:type="dxa"/>
            <w:tcBorders>
              <w:top w:val="nil"/>
              <w:left w:val="nil"/>
              <w:bottom w:val="nil"/>
              <w:right w:val="nil"/>
            </w:tcBorders>
            <w:shd w:val="clear" w:color="auto" w:fill="auto"/>
            <w:noWrap/>
            <w:vAlign w:val="bottom"/>
            <w:hideMark/>
          </w:tcPr>
          <w:p w14:paraId="0A6261B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7B4B4AB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127F741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0.05</w:t>
            </w:r>
          </w:p>
        </w:tc>
        <w:tc>
          <w:tcPr>
            <w:tcW w:w="800" w:type="dxa"/>
            <w:tcBorders>
              <w:top w:val="nil"/>
              <w:left w:val="nil"/>
              <w:bottom w:val="nil"/>
              <w:right w:val="nil"/>
            </w:tcBorders>
            <w:shd w:val="clear" w:color="auto" w:fill="auto"/>
            <w:noWrap/>
            <w:vAlign w:val="bottom"/>
            <w:hideMark/>
          </w:tcPr>
          <w:p w14:paraId="3E95E6E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17C732F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0.36</w:t>
            </w:r>
          </w:p>
        </w:tc>
        <w:tc>
          <w:tcPr>
            <w:tcW w:w="920" w:type="dxa"/>
            <w:tcBorders>
              <w:top w:val="nil"/>
              <w:left w:val="nil"/>
              <w:bottom w:val="nil"/>
              <w:right w:val="nil"/>
            </w:tcBorders>
            <w:shd w:val="clear" w:color="auto" w:fill="auto"/>
            <w:noWrap/>
            <w:vAlign w:val="bottom"/>
            <w:hideMark/>
          </w:tcPr>
          <w:p w14:paraId="4FFBC0F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640" w:type="dxa"/>
            <w:tcBorders>
              <w:top w:val="nil"/>
              <w:left w:val="nil"/>
              <w:bottom w:val="nil"/>
              <w:right w:val="nil"/>
            </w:tcBorders>
            <w:shd w:val="clear" w:color="auto" w:fill="auto"/>
            <w:noWrap/>
            <w:vAlign w:val="bottom"/>
            <w:hideMark/>
          </w:tcPr>
          <w:p w14:paraId="0825BDC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0.27</w:t>
            </w:r>
          </w:p>
        </w:tc>
      </w:tr>
      <w:tr w:rsidR="00C032A7" w:rsidRPr="00C032A7" w14:paraId="1BA59237" w14:textId="77777777" w:rsidTr="00C032A7">
        <w:trPr>
          <w:trHeight w:val="320"/>
        </w:trPr>
        <w:tc>
          <w:tcPr>
            <w:tcW w:w="2560" w:type="dxa"/>
            <w:tcBorders>
              <w:top w:val="nil"/>
              <w:left w:val="nil"/>
              <w:bottom w:val="nil"/>
              <w:right w:val="nil"/>
            </w:tcBorders>
            <w:shd w:val="clear" w:color="auto" w:fill="auto"/>
            <w:noWrap/>
            <w:vAlign w:val="bottom"/>
            <w:hideMark/>
          </w:tcPr>
          <w:p w14:paraId="78D38718"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albicaulis</w:t>
            </w:r>
          </w:p>
        </w:tc>
        <w:tc>
          <w:tcPr>
            <w:tcW w:w="940" w:type="dxa"/>
            <w:tcBorders>
              <w:top w:val="nil"/>
              <w:left w:val="nil"/>
              <w:bottom w:val="nil"/>
              <w:right w:val="nil"/>
            </w:tcBorders>
            <w:shd w:val="clear" w:color="auto" w:fill="auto"/>
            <w:noWrap/>
            <w:vAlign w:val="bottom"/>
            <w:hideMark/>
          </w:tcPr>
          <w:p w14:paraId="65F291C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0.76</w:t>
            </w:r>
          </w:p>
        </w:tc>
        <w:tc>
          <w:tcPr>
            <w:tcW w:w="840" w:type="dxa"/>
            <w:tcBorders>
              <w:top w:val="nil"/>
              <w:left w:val="nil"/>
              <w:bottom w:val="nil"/>
              <w:right w:val="nil"/>
            </w:tcBorders>
            <w:shd w:val="clear" w:color="auto" w:fill="auto"/>
            <w:noWrap/>
            <w:vAlign w:val="bottom"/>
            <w:hideMark/>
          </w:tcPr>
          <w:p w14:paraId="25CFC5C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17.6</w:t>
            </w:r>
          </w:p>
        </w:tc>
        <w:tc>
          <w:tcPr>
            <w:tcW w:w="860" w:type="dxa"/>
            <w:tcBorders>
              <w:top w:val="nil"/>
              <w:left w:val="nil"/>
              <w:bottom w:val="nil"/>
              <w:right w:val="nil"/>
            </w:tcBorders>
            <w:shd w:val="clear" w:color="auto" w:fill="auto"/>
            <w:noWrap/>
            <w:vAlign w:val="bottom"/>
            <w:hideMark/>
          </w:tcPr>
          <w:p w14:paraId="2EE3438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5FA1680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48.4</w:t>
            </w:r>
          </w:p>
        </w:tc>
        <w:tc>
          <w:tcPr>
            <w:tcW w:w="980" w:type="dxa"/>
            <w:tcBorders>
              <w:top w:val="nil"/>
              <w:left w:val="nil"/>
              <w:bottom w:val="nil"/>
              <w:right w:val="nil"/>
            </w:tcBorders>
            <w:shd w:val="clear" w:color="auto" w:fill="auto"/>
            <w:noWrap/>
            <w:vAlign w:val="bottom"/>
            <w:hideMark/>
          </w:tcPr>
          <w:p w14:paraId="4E20CF4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63.4</w:t>
            </w:r>
          </w:p>
        </w:tc>
        <w:tc>
          <w:tcPr>
            <w:tcW w:w="920" w:type="dxa"/>
            <w:tcBorders>
              <w:top w:val="nil"/>
              <w:left w:val="nil"/>
              <w:bottom w:val="nil"/>
              <w:right w:val="nil"/>
            </w:tcBorders>
            <w:shd w:val="clear" w:color="auto" w:fill="auto"/>
            <w:noWrap/>
            <w:vAlign w:val="bottom"/>
            <w:hideMark/>
          </w:tcPr>
          <w:p w14:paraId="5BBC9E7F"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182.9</w:t>
            </w:r>
          </w:p>
        </w:tc>
        <w:tc>
          <w:tcPr>
            <w:tcW w:w="200" w:type="dxa"/>
            <w:tcBorders>
              <w:top w:val="nil"/>
              <w:left w:val="nil"/>
              <w:bottom w:val="nil"/>
              <w:right w:val="nil"/>
            </w:tcBorders>
            <w:shd w:val="clear" w:color="auto" w:fill="auto"/>
            <w:noWrap/>
            <w:vAlign w:val="bottom"/>
            <w:hideMark/>
          </w:tcPr>
          <w:p w14:paraId="6E1967D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FB0BC87"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0.14</w:t>
            </w:r>
          </w:p>
        </w:tc>
        <w:tc>
          <w:tcPr>
            <w:tcW w:w="740" w:type="dxa"/>
            <w:tcBorders>
              <w:top w:val="nil"/>
              <w:left w:val="nil"/>
              <w:bottom w:val="nil"/>
              <w:right w:val="nil"/>
            </w:tcBorders>
            <w:shd w:val="clear" w:color="auto" w:fill="auto"/>
            <w:noWrap/>
            <w:vAlign w:val="bottom"/>
            <w:hideMark/>
          </w:tcPr>
          <w:p w14:paraId="1A3D6DC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0.07</w:t>
            </w:r>
          </w:p>
        </w:tc>
        <w:tc>
          <w:tcPr>
            <w:tcW w:w="800" w:type="dxa"/>
            <w:tcBorders>
              <w:top w:val="nil"/>
              <w:left w:val="nil"/>
              <w:bottom w:val="nil"/>
              <w:right w:val="nil"/>
            </w:tcBorders>
            <w:shd w:val="clear" w:color="auto" w:fill="auto"/>
            <w:noWrap/>
            <w:vAlign w:val="bottom"/>
            <w:hideMark/>
          </w:tcPr>
          <w:p w14:paraId="41A8F98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980" w:type="dxa"/>
            <w:tcBorders>
              <w:top w:val="nil"/>
              <w:left w:val="nil"/>
              <w:bottom w:val="nil"/>
              <w:right w:val="nil"/>
            </w:tcBorders>
            <w:shd w:val="clear" w:color="auto" w:fill="auto"/>
            <w:noWrap/>
            <w:vAlign w:val="bottom"/>
            <w:hideMark/>
          </w:tcPr>
          <w:p w14:paraId="0A799D8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0.61</w:t>
            </w:r>
          </w:p>
        </w:tc>
        <w:tc>
          <w:tcPr>
            <w:tcW w:w="920" w:type="dxa"/>
            <w:tcBorders>
              <w:top w:val="nil"/>
              <w:left w:val="nil"/>
              <w:bottom w:val="nil"/>
              <w:right w:val="nil"/>
            </w:tcBorders>
            <w:shd w:val="clear" w:color="auto" w:fill="auto"/>
            <w:noWrap/>
            <w:vAlign w:val="bottom"/>
            <w:hideMark/>
          </w:tcPr>
          <w:p w14:paraId="769C92E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0.37</w:t>
            </w:r>
          </w:p>
        </w:tc>
        <w:tc>
          <w:tcPr>
            <w:tcW w:w="640" w:type="dxa"/>
            <w:tcBorders>
              <w:top w:val="nil"/>
              <w:left w:val="nil"/>
              <w:bottom w:val="nil"/>
              <w:right w:val="nil"/>
            </w:tcBorders>
            <w:shd w:val="clear" w:color="auto" w:fill="auto"/>
            <w:noWrap/>
            <w:vAlign w:val="bottom"/>
            <w:hideMark/>
          </w:tcPr>
          <w:p w14:paraId="6FBC08A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0.24</w:t>
            </w:r>
          </w:p>
        </w:tc>
      </w:tr>
      <w:tr w:rsidR="00C032A7" w:rsidRPr="00C032A7" w14:paraId="543AEBA8" w14:textId="77777777" w:rsidTr="00C032A7">
        <w:trPr>
          <w:trHeight w:val="320"/>
        </w:trPr>
        <w:tc>
          <w:tcPr>
            <w:tcW w:w="2560" w:type="dxa"/>
            <w:tcBorders>
              <w:top w:val="nil"/>
              <w:left w:val="nil"/>
              <w:bottom w:val="nil"/>
              <w:right w:val="nil"/>
            </w:tcBorders>
            <w:shd w:val="clear" w:color="auto" w:fill="auto"/>
            <w:noWrap/>
            <w:vAlign w:val="bottom"/>
            <w:hideMark/>
          </w:tcPr>
          <w:p w14:paraId="39E718D4"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Picea glauca</w:t>
            </w:r>
          </w:p>
        </w:tc>
        <w:tc>
          <w:tcPr>
            <w:tcW w:w="940" w:type="dxa"/>
            <w:tcBorders>
              <w:top w:val="nil"/>
              <w:left w:val="nil"/>
              <w:bottom w:val="nil"/>
              <w:right w:val="nil"/>
            </w:tcBorders>
            <w:shd w:val="clear" w:color="auto" w:fill="auto"/>
            <w:noWrap/>
            <w:vAlign w:val="bottom"/>
            <w:hideMark/>
          </w:tcPr>
          <w:p w14:paraId="71B0567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0.64</w:t>
            </w:r>
          </w:p>
        </w:tc>
        <w:tc>
          <w:tcPr>
            <w:tcW w:w="840" w:type="dxa"/>
            <w:tcBorders>
              <w:top w:val="nil"/>
              <w:left w:val="nil"/>
              <w:bottom w:val="nil"/>
              <w:right w:val="nil"/>
            </w:tcBorders>
            <w:shd w:val="clear" w:color="auto" w:fill="auto"/>
            <w:noWrap/>
            <w:vAlign w:val="bottom"/>
            <w:hideMark/>
          </w:tcPr>
          <w:p w14:paraId="14F281E1"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16.3</w:t>
            </w:r>
          </w:p>
        </w:tc>
        <w:tc>
          <w:tcPr>
            <w:tcW w:w="860" w:type="dxa"/>
            <w:tcBorders>
              <w:top w:val="nil"/>
              <w:left w:val="nil"/>
              <w:bottom w:val="nil"/>
              <w:right w:val="nil"/>
            </w:tcBorders>
            <w:shd w:val="clear" w:color="auto" w:fill="auto"/>
            <w:noWrap/>
            <w:vAlign w:val="bottom"/>
            <w:hideMark/>
          </w:tcPr>
          <w:p w14:paraId="366D5C72"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w:t>
            </w:r>
          </w:p>
        </w:tc>
        <w:tc>
          <w:tcPr>
            <w:tcW w:w="840" w:type="dxa"/>
            <w:tcBorders>
              <w:top w:val="nil"/>
              <w:left w:val="nil"/>
              <w:bottom w:val="nil"/>
              <w:right w:val="nil"/>
            </w:tcBorders>
            <w:shd w:val="clear" w:color="auto" w:fill="auto"/>
            <w:noWrap/>
            <w:vAlign w:val="bottom"/>
            <w:hideMark/>
          </w:tcPr>
          <w:p w14:paraId="1C8054B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16.0</w:t>
            </w:r>
          </w:p>
        </w:tc>
        <w:tc>
          <w:tcPr>
            <w:tcW w:w="980" w:type="dxa"/>
            <w:tcBorders>
              <w:top w:val="nil"/>
              <w:left w:val="nil"/>
              <w:bottom w:val="nil"/>
              <w:right w:val="nil"/>
            </w:tcBorders>
            <w:shd w:val="clear" w:color="auto" w:fill="auto"/>
            <w:noWrap/>
            <w:vAlign w:val="bottom"/>
            <w:hideMark/>
          </w:tcPr>
          <w:p w14:paraId="023F898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29.1</w:t>
            </w:r>
          </w:p>
        </w:tc>
        <w:tc>
          <w:tcPr>
            <w:tcW w:w="920" w:type="dxa"/>
            <w:tcBorders>
              <w:top w:val="nil"/>
              <w:left w:val="nil"/>
              <w:bottom w:val="nil"/>
              <w:right w:val="nil"/>
            </w:tcBorders>
            <w:shd w:val="clear" w:color="auto" w:fill="auto"/>
            <w:noWrap/>
            <w:vAlign w:val="bottom"/>
            <w:hideMark/>
          </w:tcPr>
          <w:p w14:paraId="5A8C336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102.3</w:t>
            </w:r>
          </w:p>
        </w:tc>
        <w:tc>
          <w:tcPr>
            <w:tcW w:w="200" w:type="dxa"/>
            <w:tcBorders>
              <w:top w:val="nil"/>
              <w:left w:val="nil"/>
              <w:bottom w:val="nil"/>
              <w:right w:val="nil"/>
            </w:tcBorders>
            <w:shd w:val="clear" w:color="auto" w:fill="auto"/>
            <w:noWrap/>
            <w:vAlign w:val="bottom"/>
            <w:hideMark/>
          </w:tcPr>
          <w:p w14:paraId="4F9D8A3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69CCDBA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0.05</w:t>
            </w:r>
          </w:p>
        </w:tc>
        <w:tc>
          <w:tcPr>
            <w:tcW w:w="740" w:type="dxa"/>
            <w:tcBorders>
              <w:top w:val="nil"/>
              <w:left w:val="nil"/>
              <w:bottom w:val="nil"/>
              <w:right w:val="nil"/>
            </w:tcBorders>
            <w:shd w:val="clear" w:color="auto" w:fill="auto"/>
            <w:noWrap/>
            <w:vAlign w:val="bottom"/>
            <w:hideMark/>
          </w:tcPr>
          <w:p w14:paraId="7313E79D"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0.06</w:t>
            </w:r>
          </w:p>
        </w:tc>
        <w:tc>
          <w:tcPr>
            <w:tcW w:w="800" w:type="dxa"/>
            <w:tcBorders>
              <w:top w:val="nil"/>
              <w:left w:val="nil"/>
              <w:bottom w:val="nil"/>
              <w:right w:val="nil"/>
            </w:tcBorders>
            <w:shd w:val="clear" w:color="auto" w:fill="auto"/>
            <w:noWrap/>
            <w:vAlign w:val="bottom"/>
            <w:hideMark/>
          </w:tcPr>
          <w:p w14:paraId="5DA9709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0.11</w:t>
            </w:r>
          </w:p>
        </w:tc>
        <w:tc>
          <w:tcPr>
            <w:tcW w:w="980" w:type="dxa"/>
            <w:tcBorders>
              <w:top w:val="nil"/>
              <w:left w:val="nil"/>
              <w:bottom w:val="nil"/>
              <w:right w:val="nil"/>
            </w:tcBorders>
            <w:shd w:val="clear" w:color="auto" w:fill="auto"/>
            <w:noWrap/>
            <w:vAlign w:val="bottom"/>
            <w:hideMark/>
          </w:tcPr>
          <w:p w14:paraId="485122C0"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0.15</w:t>
            </w:r>
          </w:p>
        </w:tc>
        <w:tc>
          <w:tcPr>
            <w:tcW w:w="920" w:type="dxa"/>
            <w:tcBorders>
              <w:top w:val="nil"/>
              <w:left w:val="nil"/>
              <w:bottom w:val="nil"/>
              <w:right w:val="nil"/>
            </w:tcBorders>
            <w:shd w:val="clear" w:color="auto" w:fill="auto"/>
            <w:noWrap/>
            <w:vAlign w:val="bottom"/>
            <w:hideMark/>
          </w:tcPr>
          <w:p w14:paraId="6BAF0E0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0.79</w:t>
            </w:r>
          </w:p>
        </w:tc>
        <w:tc>
          <w:tcPr>
            <w:tcW w:w="640" w:type="dxa"/>
            <w:tcBorders>
              <w:top w:val="nil"/>
              <w:left w:val="nil"/>
              <w:bottom w:val="nil"/>
              <w:right w:val="nil"/>
            </w:tcBorders>
            <w:shd w:val="clear" w:color="auto" w:fill="auto"/>
            <w:noWrap/>
            <w:vAlign w:val="bottom"/>
            <w:hideMark/>
          </w:tcPr>
          <w:p w14:paraId="35BAA43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0.23</w:t>
            </w:r>
          </w:p>
        </w:tc>
      </w:tr>
      <w:tr w:rsidR="00C032A7" w:rsidRPr="00C032A7" w14:paraId="23CE78FF" w14:textId="77777777" w:rsidTr="00C032A7">
        <w:trPr>
          <w:trHeight w:val="320"/>
        </w:trPr>
        <w:tc>
          <w:tcPr>
            <w:tcW w:w="2560" w:type="dxa"/>
            <w:tcBorders>
              <w:top w:val="nil"/>
              <w:left w:val="nil"/>
              <w:bottom w:val="nil"/>
              <w:right w:val="nil"/>
            </w:tcBorders>
            <w:shd w:val="clear" w:color="auto" w:fill="auto"/>
            <w:noWrap/>
            <w:vAlign w:val="bottom"/>
            <w:hideMark/>
          </w:tcPr>
          <w:p w14:paraId="736F7AC6" w14:textId="77777777" w:rsidR="00C032A7" w:rsidRPr="00C032A7" w:rsidRDefault="00C032A7" w:rsidP="00C032A7">
            <w:pPr>
              <w:rPr>
                <w:rFonts w:ascii="Times New Roman" w:eastAsia="Times New Roman" w:hAnsi="Times New Roman" w:cs="Times New Roman"/>
                <w:i/>
                <w:iCs/>
                <w:color w:val="000000"/>
                <w:sz w:val="20"/>
                <w:szCs w:val="20"/>
                <w:lang w:eastAsia="en-US"/>
              </w:rPr>
            </w:pPr>
            <w:r w:rsidRPr="00C032A7">
              <w:rPr>
                <w:rFonts w:ascii="Times New Roman" w:eastAsia="Times New Roman" w:hAnsi="Times New Roman" w:cs="Times New Roman"/>
                <w:i/>
                <w:iCs/>
                <w:color w:val="000000"/>
                <w:sz w:val="20"/>
                <w:szCs w:val="20"/>
                <w:lang w:eastAsia="en-US"/>
              </w:rPr>
              <w:t>Pinus edulis</w:t>
            </w:r>
          </w:p>
        </w:tc>
        <w:tc>
          <w:tcPr>
            <w:tcW w:w="940" w:type="dxa"/>
            <w:tcBorders>
              <w:top w:val="nil"/>
              <w:left w:val="nil"/>
              <w:bottom w:val="nil"/>
              <w:right w:val="nil"/>
            </w:tcBorders>
            <w:shd w:val="clear" w:color="auto" w:fill="auto"/>
            <w:noWrap/>
            <w:vAlign w:val="bottom"/>
            <w:hideMark/>
          </w:tcPr>
          <w:p w14:paraId="16C5E99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0.81</w:t>
            </w:r>
          </w:p>
        </w:tc>
        <w:tc>
          <w:tcPr>
            <w:tcW w:w="840" w:type="dxa"/>
            <w:tcBorders>
              <w:top w:val="nil"/>
              <w:left w:val="nil"/>
              <w:bottom w:val="nil"/>
              <w:right w:val="nil"/>
            </w:tcBorders>
            <w:shd w:val="clear" w:color="auto" w:fill="auto"/>
            <w:noWrap/>
            <w:vAlign w:val="bottom"/>
            <w:hideMark/>
          </w:tcPr>
          <w:p w14:paraId="419F9389"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13.5</w:t>
            </w:r>
          </w:p>
        </w:tc>
        <w:tc>
          <w:tcPr>
            <w:tcW w:w="860" w:type="dxa"/>
            <w:tcBorders>
              <w:top w:val="nil"/>
              <w:left w:val="nil"/>
              <w:bottom w:val="nil"/>
              <w:right w:val="nil"/>
            </w:tcBorders>
            <w:shd w:val="clear" w:color="auto" w:fill="auto"/>
            <w:noWrap/>
            <w:vAlign w:val="bottom"/>
            <w:hideMark/>
          </w:tcPr>
          <w:p w14:paraId="21EBB966"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1</w:t>
            </w:r>
          </w:p>
        </w:tc>
        <w:tc>
          <w:tcPr>
            <w:tcW w:w="840" w:type="dxa"/>
            <w:tcBorders>
              <w:top w:val="nil"/>
              <w:left w:val="nil"/>
              <w:bottom w:val="nil"/>
              <w:right w:val="nil"/>
            </w:tcBorders>
            <w:shd w:val="clear" w:color="auto" w:fill="auto"/>
            <w:noWrap/>
            <w:vAlign w:val="bottom"/>
            <w:hideMark/>
          </w:tcPr>
          <w:p w14:paraId="6B34549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40.0</w:t>
            </w:r>
          </w:p>
        </w:tc>
        <w:tc>
          <w:tcPr>
            <w:tcW w:w="980" w:type="dxa"/>
            <w:tcBorders>
              <w:top w:val="nil"/>
              <w:left w:val="nil"/>
              <w:bottom w:val="nil"/>
              <w:right w:val="nil"/>
            </w:tcBorders>
            <w:shd w:val="clear" w:color="auto" w:fill="auto"/>
            <w:noWrap/>
            <w:vAlign w:val="bottom"/>
            <w:hideMark/>
          </w:tcPr>
          <w:p w14:paraId="519E438E"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62.2</w:t>
            </w:r>
          </w:p>
        </w:tc>
        <w:tc>
          <w:tcPr>
            <w:tcW w:w="920" w:type="dxa"/>
            <w:tcBorders>
              <w:top w:val="nil"/>
              <w:left w:val="nil"/>
              <w:bottom w:val="nil"/>
              <w:right w:val="nil"/>
            </w:tcBorders>
            <w:shd w:val="clear" w:color="auto" w:fill="auto"/>
            <w:noWrap/>
            <w:vAlign w:val="bottom"/>
            <w:hideMark/>
          </w:tcPr>
          <w:p w14:paraId="3F926DA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253.9</w:t>
            </w:r>
          </w:p>
        </w:tc>
        <w:tc>
          <w:tcPr>
            <w:tcW w:w="200" w:type="dxa"/>
            <w:tcBorders>
              <w:top w:val="nil"/>
              <w:left w:val="nil"/>
              <w:bottom w:val="nil"/>
              <w:right w:val="nil"/>
            </w:tcBorders>
            <w:shd w:val="clear" w:color="auto" w:fill="auto"/>
            <w:noWrap/>
            <w:vAlign w:val="bottom"/>
            <w:hideMark/>
          </w:tcPr>
          <w:p w14:paraId="6F84D1E4"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p>
        </w:tc>
        <w:tc>
          <w:tcPr>
            <w:tcW w:w="940" w:type="dxa"/>
            <w:tcBorders>
              <w:top w:val="nil"/>
              <w:left w:val="nil"/>
              <w:bottom w:val="nil"/>
              <w:right w:val="nil"/>
            </w:tcBorders>
            <w:shd w:val="clear" w:color="auto" w:fill="auto"/>
            <w:noWrap/>
            <w:vAlign w:val="bottom"/>
            <w:hideMark/>
          </w:tcPr>
          <w:p w14:paraId="55750333"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0.17</w:t>
            </w:r>
          </w:p>
        </w:tc>
        <w:tc>
          <w:tcPr>
            <w:tcW w:w="740" w:type="dxa"/>
            <w:tcBorders>
              <w:top w:val="nil"/>
              <w:left w:val="nil"/>
              <w:bottom w:val="nil"/>
              <w:right w:val="nil"/>
            </w:tcBorders>
            <w:shd w:val="clear" w:color="auto" w:fill="auto"/>
            <w:noWrap/>
            <w:vAlign w:val="bottom"/>
            <w:hideMark/>
          </w:tcPr>
          <w:p w14:paraId="0508A09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0.02</w:t>
            </w:r>
          </w:p>
        </w:tc>
        <w:tc>
          <w:tcPr>
            <w:tcW w:w="800" w:type="dxa"/>
            <w:tcBorders>
              <w:top w:val="nil"/>
              <w:left w:val="nil"/>
              <w:bottom w:val="nil"/>
              <w:right w:val="nil"/>
            </w:tcBorders>
            <w:shd w:val="clear" w:color="auto" w:fill="auto"/>
            <w:noWrap/>
            <w:vAlign w:val="bottom"/>
            <w:hideMark/>
          </w:tcPr>
          <w:p w14:paraId="3706356C"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980" w:type="dxa"/>
            <w:tcBorders>
              <w:top w:val="nil"/>
              <w:left w:val="nil"/>
              <w:bottom w:val="nil"/>
              <w:right w:val="nil"/>
            </w:tcBorders>
            <w:shd w:val="clear" w:color="auto" w:fill="auto"/>
            <w:noWrap/>
            <w:vAlign w:val="bottom"/>
            <w:hideMark/>
          </w:tcPr>
          <w:p w14:paraId="043C4548"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0.55</w:t>
            </w:r>
          </w:p>
        </w:tc>
        <w:tc>
          <w:tcPr>
            <w:tcW w:w="920" w:type="dxa"/>
            <w:tcBorders>
              <w:top w:val="nil"/>
              <w:left w:val="nil"/>
              <w:bottom w:val="nil"/>
              <w:right w:val="nil"/>
            </w:tcBorders>
            <w:shd w:val="clear" w:color="auto" w:fill="auto"/>
            <w:noWrap/>
            <w:vAlign w:val="bottom"/>
            <w:hideMark/>
          </w:tcPr>
          <w:p w14:paraId="173A94DB"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0.00</w:t>
            </w:r>
          </w:p>
        </w:tc>
        <w:tc>
          <w:tcPr>
            <w:tcW w:w="640" w:type="dxa"/>
            <w:tcBorders>
              <w:top w:val="nil"/>
              <w:left w:val="nil"/>
              <w:bottom w:val="nil"/>
              <w:right w:val="nil"/>
            </w:tcBorders>
            <w:shd w:val="clear" w:color="auto" w:fill="auto"/>
            <w:noWrap/>
            <w:vAlign w:val="bottom"/>
            <w:hideMark/>
          </w:tcPr>
          <w:p w14:paraId="3D6D43CA" w14:textId="77777777" w:rsidR="00C032A7" w:rsidRPr="00C032A7" w:rsidRDefault="00C032A7" w:rsidP="00C032A7">
            <w:pPr>
              <w:jc w:val="right"/>
              <w:rPr>
                <w:rFonts w:ascii="Times New Roman" w:eastAsia="Times New Roman" w:hAnsi="Times New Roman" w:cs="Times New Roman"/>
                <w:color w:val="000000"/>
                <w:sz w:val="20"/>
                <w:szCs w:val="20"/>
                <w:lang w:eastAsia="en-US"/>
              </w:rPr>
            </w:pPr>
            <w:r w:rsidRPr="00C032A7">
              <w:rPr>
                <w:rFonts w:ascii="Times New Roman" w:eastAsia="Times New Roman" w:hAnsi="Times New Roman" w:cs="Times New Roman"/>
                <w:color w:val="000000"/>
                <w:sz w:val="20"/>
                <w:szCs w:val="20"/>
                <w:lang w:eastAsia="en-US"/>
              </w:rPr>
              <w:t>0.15</w:t>
            </w:r>
          </w:p>
        </w:tc>
      </w:tr>
    </w:tbl>
    <w:p w14:paraId="2DAD6F7A" w14:textId="77777777" w:rsidR="00C032A7" w:rsidRDefault="00C032A7">
      <w:pPr>
        <w:rPr>
          <w:rFonts w:ascii="Times New Roman" w:hAnsi="Times New Roman" w:cs="Times New Roman"/>
        </w:rPr>
      </w:pPr>
    </w:p>
    <w:p w14:paraId="2D9C7AD6" w14:textId="77777777" w:rsidR="00C032A7" w:rsidRDefault="00C032A7">
      <w:pPr>
        <w:rPr>
          <w:rFonts w:ascii="Times New Roman" w:hAnsi="Times New Roman" w:cs="Times New Roman"/>
          <w:b/>
        </w:rPr>
      </w:pPr>
    </w:p>
    <w:p w14:paraId="76434849" w14:textId="77777777" w:rsidR="00D1736C" w:rsidRDefault="00D1736C" w:rsidP="00D1736C">
      <w:pPr>
        <w:rPr>
          <w:rFonts w:ascii="Times New Roman" w:hAnsi="Times New Roman" w:cs="Times New Roman"/>
          <w:sz w:val="20"/>
          <w:szCs w:val="20"/>
        </w:rPr>
      </w:pPr>
      <w:r>
        <w:rPr>
          <w:rFonts w:ascii="Times New Roman" w:hAnsi="Times New Roman" w:cs="Times New Roman"/>
          <w:sz w:val="20"/>
          <w:szCs w:val="20"/>
        </w:rPr>
        <w:t>1: Units for Values are cm (bark thickness; for a 25.4 cm dbh tree), m (tree height), scale of 1-10 (self-pruning), seconds (flame duration), cm (flame height), and percentage consumed of 0-100 (percent consumed).</w:t>
      </w:r>
      <w:r>
        <w:rPr>
          <w:rFonts w:ascii="Times New Roman" w:hAnsi="Times New Roman" w:cs="Times New Roman"/>
          <w:sz w:val="20"/>
          <w:szCs w:val="20"/>
        </w:rPr>
        <w:t xml:space="preserve"> </w:t>
      </w:r>
    </w:p>
    <w:p w14:paraId="6EBF1506" w14:textId="0404F530" w:rsidR="00D1736C" w:rsidRPr="007F522F" w:rsidRDefault="00D1736C" w:rsidP="00D1736C">
      <w:pPr>
        <w:rPr>
          <w:rFonts w:ascii="Times New Roman" w:hAnsi="Times New Roman" w:cs="Times New Roman"/>
          <w:sz w:val="20"/>
          <w:szCs w:val="20"/>
        </w:rPr>
      </w:pPr>
      <w:r>
        <w:rPr>
          <w:rFonts w:ascii="Times New Roman" w:hAnsi="Times New Roman" w:cs="Times New Roman"/>
          <w:sz w:val="20"/>
          <w:szCs w:val="20"/>
        </w:rPr>
        <w:t>2: flame height and percent consumed were closerly correlated (r = 0.93); traits were combined in ordination and the first principal component (PC1) was used to calculate FRS.</w:t>
      </w:r>
      <w:bookmarkStart w:id="0" w:name="_GoBack"/>
      <w:bookmarkEnd w:id="0"/>
    </w:p>
    <w:p w14:paraId="2A299F5A" w14:textId="77777777" w:rsidR="00D1736C" w:rsidRDefault="00D1736C">
      <w:pPr>
        <w:rPr>
          <w:rFonts w:ascii="Times New Roman" w:hAnsi="Times New Roman" w:cs="Times New Roman"/>
          <w:b/>
        </w:rPr>
      </w:pPr>
    </w:p>
    <w:p w14:paraId="5880F626" w14:textId="77777777" w:rsidR="00D1736C" w:rsidRDefault="00D1736C">
      <w:pPr>
        <w:rPr>
          <w:rFonts w:ascii="Times New Roman" w:hAnsi="Times New Roman" w:cs="Times New Roman"/>
          <w:b/>
        </w:rPr>
        <w:sectPr w:rsidR="00D1736C" w:rsidSect="0074684E">
          <w:pgSz w:w="15840" w:h="12240" w:orient="landscape"/>
          <w:pgMar w:top="1440" w:right="1440" w:bottom="1440" w:left="1440" w:header="720" w:footer="720" w:gutter="0"/>
          <w:lnNumType w:countBy="1" w:restart="continuous"/>
          <w:cols w:space="720"/>
          <w:docGrid w:linePitch="326"/>
          <w:printerSettings r:id="rId9"/>
        </w:sectPr>
      </w:pPr>
    </w:p>
    <w:p w14:paraId="0C760BE2" w14:textId="15A5C514" w:rsidR="00E65F9F" w:rsidRDefault="00E65F9F">
      <w:pPr>
        <w:rPr>
          <w:rFonts w:ascii="Times New Roman" w:hAnsi="Times New Roman" w:cs="Times New Roman"/>
        </w:rPr>
      </w:pPr>
      <w:r>
        <w:rPr>
          <w:rFonts w:ascii="Times New Roman" w:hAnsi="Times New Roman" w:cs="Times New Roman"/>
          <w:b/>
        </w:rPr>
        <w:lastRenderedPageBreak/>
        <w:t>Figure 1</w:t>
      </w:r>
      <w:r>
        <w:rPr>
          <w:rFonts w:ascii="Times New Roman" w:hAnsi="Times New Roman" w:cs="Times New Roman"/>
        </w:rPr>
        <w:t>: Fire resistance scores mapped across the landscape</w:t>
      </w:r>
    </w:p>
    <w:p w14:paraId="08DE764E" w14:textId="778054E8" w:rsidR="00CE5F39" w:rsidRDefault="00A22E25">
      <w:pPr>
        <w:rPr>
          <w:rFonts w:ascii="Times New Roman" w:hAnsi="Times New Roman" w:cs="Times New Roman"/>
        </w:rPr>
      </w:pPr>
      <w:r>
        <w:rPr>
          <w:rFonts w:ascii="Times New Roman" w:hAnsi="Times New Roman" w:cs="Times New Roman"/>
          <w:noProof/>
          <w:lang w:eastAsia="en-US"/>
        </w:rPr>
        <w:drawing>
          <wp:inline distT="0" distB="0" distL="0" distR="0" wp14:anchorId="11464138" wp14:editId="53659049">
            <wp:extent cx="5819986" cy="7482840"/>
            <wp:effectExtent l="0" t="0" r="0" b="1016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frs.png"/>
                    <pic:cNvPicPr/>
                  </pic:nvPicPr>
                  <pic:blipFill>
                    <a:blip r:embed="rId10">
                      <a:extLst>
                        <a:ext uri="{28A0092B-C50C-407E-A947-70E740481C1C}">
                          <a14:useLocalDpi xmlns:a14="http://schemas.microsoft.com/office/drawing/2010/main" val="0"/>
                        </a:ext>
                      </a:extLst>
                    </a:blip>
                    <a:stretch>
                      <a:fillRect/>
                    </a:stretch>
                  </pic:blipFill>
                  <pic:spPr>
                    <a:xfrm>
                      <a:off x="0" y="0"/>
                      <a:ext cx="5819986" cy="7482840"/>
                    </a:xfrm>
                    <a:prstGeom prst="rect">
                      <a:avLst/>
                    </a:prstGeom>
                  </pic:spPr>
                </pic:pic>
              </a:graphicData>
            </a:graphic>
          </wp:inline>
        </w:drawing>
      </w:r>
      <w:r w:rsidR="00CE5F39">
        <w:rPr>
          <w:rFonts w:ascii="Times New Roman" w:hAnsi="Times New Roman" w:cs="Times New Roman"/>
        </w:rPr>
        <w:br w:type="page"/>
      </w:r>
    </w:p>
    <w:p w14:paraId="50D348B7" w14:textId="77777777" w:rsidR="006C4DAC" w:rsidRDefault="00134DCD">
      <w:pPr>
        <w:rPr>
          <w:rFonts w:ascii="Times New Roman" w:hAnsi="Times New Roman" w:cs="Times New Roman"/>
        </w:rPr>
      </w:pPr>
      <w:r>
        <w:rPr>
          <w:rFonts w:ascii="Times New Roman" w:hAnsi="Times New Roman" w:cs="Times New Roman"/>
          <w:b/>
        </w:rPr>
        <w:lastRenderedPageBreak/>
        <w:t>Figure 2</w:t>
      </w:r>
      <w:r>
        <w:rPr>
          <w:rFonts w:ascii="Times New Roman" w:hAnsi="Times New Roman" w:cs="Times New Roman"/>
        </w:rPr>
        <w:t>: Variation in fire regime group as a function of historical fire return intervals.</w:t>
      </w:r>
    </w:p>
    <w:p w14:paraId="7E23E102" w14:textId="3BC6715C" w:rsidR="00134DCD" w:rsidRDefault="006C4DAC" w:rsidP="00A42CBD">
      <w:pPr>
        <w:ind w:left="-1080"/>
        <w:rPr>
          <w:rFonts w:ascii="Times New Roman" w:hAnsi="Times New Roman" w:cs="Times New Roman"/>
          <w:b/>
        </w:rPr>
      </w:pPr>
      <w:r>
        <w:rPr>
          <w:rFonts w:ascii="Times New Roman" w:hAnsi="Times New Roman" w:cs="Times New Roman"/>
          <w:b/>
          <w:noProof/>
          <w:lang w:eastAsia="en-US"/>
        </w:rPr>
        <w:drawing>
          <wp:inline distT="0" distB="0" distL="0" distR="0" wp14:anchorId="46F79CC8" wp14:editId="24466DA3">
            <wp:extent cx="7239000" cy="5283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3_Fire.resistance~FRG.pdf"/>
                    <pic:cNvPicPr/>
                  </pic:nvPicPr>
                  <pic:blipFill>
                    <a:blip r:embed="rId11">
                      <a:extLst>
                        <a:ext uri="{28A0092B-C50C-407E-A947-70E740481C1C}">
                          <a14:useLocalDpi xmlns:a14="http://schemas.microsoft.com/office/drawing/2010/main" val="0"/>
                        </a:ext>
                      </a:extLst>
                    </a:blip>
                    <a:stretch>
                      <a:fillRect/>
                    </a:stretch>
                  </pic:blipFill>
                  <pic:spPr>
                    <a:xfrm>
                      <a:off x="0" y="0"/>
                      <a:ext cx="7239000" cy="5283200"/>
                    </a:xfrm>
                    <a:prstGeom prst="rect">
                      <a:avLst/>
                    </a:prstGeom>
                  </pic:spPr>
                </pic:pic>
              </a:graphicData>
            </a:graphic>
          </wp:inline>
        </w:drawing>
      </w:r>
      <w:r w:rsidR="00134DCD">
        <w:rPr>
          <w:rFonts w:ascii="Times New Roman" w:hAnsi="Times New Roman" w:cs="Times New Roman"/>
          <w:b/>
        </w:rPr>
        <w:br w:type="page"/>
      </w:r>
    </w:p>
    <w:p w14:paraId="0E6CD583" w14:textId="2BF8AD7A" w:rsidR="00273917" w:rsidRDefault="00CE5F39">
      <w:pPr>
        <w:rPr>
          <w:rFonts w:ascii="Times New Roman" w:hAnsi="Times New Roman" w:cs="Times New Roman"/>
        </w:rPr>
      </w:pPr>
      <w:r>
        <w:rPr>
          <w:rFonts w:ascii="Times New Roman" w:hAnsi="Times New Roman" w:cs="Times New Roman"/>
          <w:b/>
        </w:rPr>
        <w:lastRenderedPageBreak/>
        <w:t xml:space="preserve">Figure </w:t>
      </w:r>
      <w:r w:rsidR="00134DCD">
        <w:rPr>
          <w:rFonts w:ascii="Times New Roman" w:hAnsi="Times New Roman" w:cs="Times New Roman"/>
          <w:b/>
        </w:rPr>
        <w:t>3</w:t>
      </w:r>
      <w:r>
        <w:rPr>
          <w:rFonts w:ascii="Times New Roman" w:hAnsi="Times New Roman" w:cs="Times New Roman"/>
        </w:rPr>
        <w:t>: Variation in fire resistance scores as a function of historical fire return intervals.</w:t>
      </w:r>
    </w:p>
    <w:p w14:paraId="27303D4C" w14:textId="57A7954E" w:rsidR="00CE5F39" w:rsidRDefault="00CE5F39" w:rsidP="00A42CBD">
      <w:pPr>
        <w:ind w:left="-1080"/>
        <w:rPr>
          <w:rFonts w:ascii="Times New Roman" w:hAnsi="Times New Roman" w:cs="Times New Roman"/>
        </w:rPr>
      </w:pPr>
      <w:r>
        <w:rPr>
          <w:rFonts w:ascii="Times New Roman" w:hAnsi="Times New Roman" w:cs="Times New Roman"/>
          <w:noProof/>
          <w:lang w:eastAsia="en-US"/>
        </w:rPr>
        <w:drawing>
          <wp:inline distT="0" distB="0" distL="0" distR="0" wp14:anchorId="5317BFDB" wp14:editId="5459C80B">
            <wp:extent cx="7413014" cy="5410200"/>
            <wp:effectExtent l="0" t="0" r="381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_Fire.resistance~MFRI.pdf"/>
                    <pic:cNvPicPr/>
                  </pic:nvPicPr>
                  <pic:blipFill>
                    <a:blip r:embed="rId12">
                      <a:extLst>
                        <a:ext uri="{28A0092B-C50C-407E-A947-70E740481C1C}">
                          <a14:useLocalDpi xmlns:a14="http://schemas.microsoft.com/office/drawing/2010/main" val="0"/>
                        </a:ext>
                      </a:extLst>
                    </a:blip>
                    <a:stretch>
                      <a:fillRect/>
                    </a:stretch>
                  </pic:blipFill>
                  <pic:spPr>
                    <a:xfrm>
                      <a:off x="0" y="0"/>
                      <a:ext cx="7413014" cy="5410200"/>
                    </a:xfrm>
                    <a:prstGeom prst="rect">
                      <a:avLst/>
                    </a:prstGeom>
                  </pic:spPr>
                </pic:pic>
              </a:graphicData>
            </a:graphic>
          </wp:inline>
        </w:drawing>
      </w:r>
    </w:p>
    <w:p w14:paraId="6D609175" w14:textId="77777777" w:rsidR="00CE5F39" w:rsidRDefault="00CE5F39">
      <w:pPr>
        <w:rPr>
          <w:rFonts w:ascii="Times New Roman" w:hAnsi="Times New Roman" w:cs="Times New Roman"/>
        </w:rPr>
      </w:pPr>
    </w:p>
    <w:p w14:paraId="769BA6FE" w14:textId="373EB299" w:rsidR="00CE5F39" w:rsidRDefault="00CE5F39">
      <w:pPr>
        <w:rPr>
          <w:rFonts w:ascii="Times New Roman" w:hAnsi="Times New Roman" w:cs="Times New Roman"/>
        </w:rPr>
      </w:pPr>
      <w:r>
        <w:rPr>
          <w:rFonts w:ascii="Times New Roman" w:hAnsi="Times New Roman" w:cs="Times New Roman"/>
        </w:rPr>
        <w:br w:type="page"/>
      </w:r>
    </w:p>
    <w:p w14:paraId="1B06648D" w14:textId="0A8790E7" w:rsidR="00CE5F39" w:rsidRDefault="00CE5F39">
      <w:pPr>
        <w:rPr>
          <w:rFonts w:ascii="Times New Roman" w:hAnsi="Times New Roman" w:cs="Times New Roman"/>
        </w:rPr>
      </w:pPr>
      <w:r>
        <w:rPr>
          <w:rFonts w:ascii="Times New Roman" w:hAnsi="Times New Roman" w:cs="Times New Roman"/>
          <w:b/>
        </w:rPr>
        <w:lastRenderedPageBreak/>
        <w:t>Figure 4:</w:t>
      </w:r>
      <w:r>
        <w:rPr>
          <w:rFonts w:ascii="Times New Roman" w:hAnsi="Times New Roman" w:cs="Times New Roman"/>
        </w:rPr>
        <w:t xml:space="preserve"> </w:t>
      </w:r>
      <w:r w:rsidR="00271B12">
        <w:rPr>
          <w:rFonts w:ascii="Times New Roman" w:hAnsi="Times New Roman" w:cs="Times New Roman"/>
        </w:rPr>
        <w:t>Potential imbalances between fire resistance traits and historical fire regimes. “Resistant” areas are defined as the 20% of forested areas with the highest fire resistance scores in areas defined as either intermediate (</w:t>
      </w:r>
      <w:r w:rsidR="004225B4">
        <w:rPr>
          <w:rFonts w:ascii="Times New Roman" w:hAnsi="Times New Roman" w:cs="Times New Roman"/>
        </w:rPr>
        <w:t>41</w:t>
      </w:r>
      <w:r w:rsidR="00271B12">
        <w:rPr>
          <w:rFonts w:ascii="Times New Roman" w:hAnsi="Times New Roman" w:cs="Times New Roman"/>
        </w:rPr>
        <w:t>-150 year) or infrequent (</w:t>
      </w:r>
      <w:r w:rsidR="004225B4">
        <w:rPr>
          <w:rFonts w:ascii="Times New Roman" w:hAnsi="Times New Roman" w:cs="Times New Roman"/>
        </w:rPr>
        <w:t>151-300</w:t>
      </w:r>
      <w:r w:rsidR="00271B12">
        <w:rPr>
          <w:rFonts w:ascii="Times New Roman" w:hAnsi="Times New Roman" w:cs="Times New Roman"/>
        </w:rPr>
        <w:t xml:space="preserve"> year) </w:t>
      </w:r>
      <w:r w:rsidR="004225B4">
        <w:rPr>
          <w:rFonts w:ascii="Times New Roman" w:hAnsi="Times New Roman" w:cs="Times New Roman"/>
        </w:rPr>
        <w:t xml:space="preserve">historical </w:t>
      </w:r>
      <w:r w:rsidR="00271B12">
        <w:rPr>
          <w:rFonts w:ascii="Times New Roman" w:hAnsi="Times New Roman" w:cs="Times New Roman"/>
        </w:rPr>
        <w:t>fire</w:t>
      </w:r>
      <w:r w:rsidR="004225B4">
        <w:rPr>
          <w:rFonts w:ascii="Times New Roman" w:hAnsi="Times New Roman" w:cs="Times New Roman"/>
        </w:rPr>
        <w:t xml:space="preserve"> return intervals</w:t>
      </w:r>
      <w:r w:rsidR="00271B12">
        <w:rPr>
          <w:rFonts w:ascii="Times New Roman" w:hAnsi="Times New Roman" w:cs="Times New Roman"/>
        </w:rPr>
        <w:t>.</w:t>
      </w:r>
      <w:r>
        <w:rPr>
          <w:rFonts w:ascii="Times New Roman" w:hAnsi="Times New Roman" w:cs="Times New Roman"/>
        </w:rPr>
        <w:t xml:space="preserve"> </w:t>
      </w:r>
      <w:r w:rsidR="004225B4">
        <w:rPr>
          <w:rFonts w:ascii="Times New Roman" w:hAnsi="Times New Roman" w:cs="Times New Roman"/>
        </w:rPr>
        <w:t>“Vulnerable” areas are defined as the 20% of forested areas with the lowest fire resistance scores in areas defined as either intermediate or frequent (&lt;20 year) historical fire return intervals.</w:t>
      </w:r>
    </w:p>
    <w:p w14:paraId="0F7A1407" w14:textId="6FFD16A5" w:rsidR="00271B12" w:rsidRPr="00CE5F39" w:rsidRDefault="00271B12">
      <w:pPr>
        <w:rPr>
          <w:rFonts w:ascii="Times New Roman" w:hAnsi="Times New Roman" w:cs="Times New Roman"/>
        </w:rPr>
        <w:sectPr w:rsidR="00271B12" w:rsidRPr="00CE5F39" w:rsidSect="00715EA7">
          <w:pgSz w:w="12240" w:h="15840"/>
          <w:pgMar w:top="1440" w:right="1440" w:bottom="1440" w:left="1440" w:header="720" w:footer="720" w:gutter="0"/>
          <w:lnNumType w:countBy="1" w:restart="continuous"/>
          <w:cols w:space="720"/>
        </w:sectPr>
      </w:pPr>
      <w:r w:rsidRPr="00271B12">
        <w:rPr>
          <w:noProof/>
          <w:lang w:eastAsia="en-US"/>
        </w:rPr>
        <w:drawing>
          <wp:inline distT="0" distB="0" distL="0" distR="0" wp14:anchorId="2DD4D7C9" wp14:editId="164B98CA">
            <wp:extent cx="7465315" cy="5031740"/>
            <wp:effectExtent l="0" t="0" r="2540" b="0"/>
            <wp:docPr id="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13">
                      <a:extLst>
                        <a:ext uri="{28A0092B-C50C-407E-A947-70E740481C1C}">
                          <a14:useLocalDpi xmlns:a14="http://schemas.microsoft.com/office/drawing/2010/main" val="0"/>
                        </a:ext>
                      </a:extLst>
                    </a:blip>
                    <a:srcRect t="5501" r="1996" b="3945"/>
                    <a:stretch/>
                  </pic:blipFill>
                  <pic:spPr bwMode="auto">
                    <a:xfrm>
                      <a:off x="0" y="0"/>
                      <a:ext cx="7466089" cy="5032262"/>
                    </a:xfrm>
                    <a:prstGeom prst="rect">
                      <a:avLst/>
                    </a:prstGeom>
                    <a:noFill/>
                    <a:ln>
                      <a:noFill/>
                    </a:ln>
                    <a:extLst>
                      <a:ext uri="{53640926-AAD7-44d8-BBD7-CCE9431645EC}">
                        <a14:shadowObscured xmlns=""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6FA6E7ED" w14:textId="77777777" w:rsidR="00C6034D" w:rsidRPr="00C6034D" w:rsidRDefault="00C6034D" w:rsidP="00092949">
      <w:pPr>
        <w:spacing w:line="480" w:lineRule="auto"/>
        <w:rPr>
          <w:rFonts w:ascii="Times New Roman" w:hAnsi="Times New Roman" w:cs="Times New Roman"/>
        </w:rPr>
      </w:pPr>
    </w:p>
    <w:p w14:paraId="296554FD" w14:textId="77777777" w:rsidR="00872600" w:rsidRPr="00872600" w:rsidRDefault="00C6034D" w:rsidP="00872600">
      <w:pPr>
        <w:pStyle w:val="EndNoteBibliographyTitle"/>
        <w:rPr>
          <w:b/>
          <w:noProof/>
        </w:rPr>
      </w:pPr>
      <w:r>
        <w:fldChar w:fldCharType="begin"/>
      </w:r>
      <w:r>
        <w:instrText xml:space="preserve"> ADDIN EN.REFLIST </w:instrText>
      </w:r>
      <w:r>
        <w:fldChar w:fldCharType="separate"/>
      </w:r>
      <w:r w:rsidR="00872600" w:rsidRPr="00872600">
        <w:rPr>
          <w:b/>
          <w:noProof/>
        </w:rPr>
        <w:t>Literature Cited</w:t>
      </w:r>
    </w:p>
    <w:p w14:paraId="00506BBD" w14:textId="77777777" w:rsidR="00872600" w:rsidRPr="00872600" w:rsidRDefault="00872600" w:rsidP="00872600">
      <w:pPr>
        <w:pStyle w:val="EndNoteBibliographyTitle"/>
        <w:rPr>
          <w:b/>
          <w:noProof/>
        </w:rPr>
      </w:pPr>
    </w:p>
    <w:p w14:paraId="65F6B7BA" w14:textId="77777777" w:rsidR="00872600" w:rsidRPr="00872600" w:rsidRDefault="00872600" w:rsidP="00872600">
      <w:pPr>
        <w:pStyle w:val="EndNoteBibliography"/>
        <w:ind w:left="420" w:hanging="420"/>
        <w:rPr>
          <w:noProof/>
        </w:rPr>
      </w:pPr>
      <w:bookmarkStart w:id="1" w:name="_ENREF_1"/>
      <w:r w:rsidRPr="00872600">
        <w:rPr>
          <w:noProof/>
        </w:rPr>
        <w:t>Brown, J. K., and J. K. Smith. 2000. Wildland fire in ecosystems: effects of fire on flora. Ogden, UT: U.S. Department of Agriculture, Forest Service, Rocky Mountain Research Station.</w:t>
      </w:r>
      <w:bookmarkEnd w:id="1"/>
    </w:p>
    <w:p w14:paraId="36D73835" w14:textId="77777777" w:rsidR="00872600" w:rsidRPr="00872600" w:rsidRDefault="00872600" w:rsidP="00872600">
      <w:pPr>
        <w:pStyle w:val="EndNoteBibliography"/>
        <w:ind w:left="420" w:hanging="420"/>
        <w:rPr>
          <w:noProof/>
        </w:rPr>
      </w:pPr>
      <w:bookmarkStart w:id="2" w:name="_ENREF_2"/>
      <w:r w:rsidRPr="00872600">
        <w:rPr>
          <w:noProof/>
        </w:rPr>
        <w:t>FEIS. 2013. Fire Effects Information System. Plant species descriptions., USDA Forest Service, Rocky Mountain Research Station, Fire Sciences Laboratory, Missoula MT.</w:t>
      </w:r>
      <w:bookmarkEnd w:id="2"/>
    </w:p>
    <w:p w14:paraId="430A81C7" w14:textId="77777777" w:rsidR="00872600" w:rsidRPr="00872600" w:rsidRDefault="00872600" w:rsidP="00872600">
      <w:pPr>
        <w:pStyle w:val="EndNoteBibliography"/>
        <w:ind w:left="420" w:hanging="420"/>
        <w:rPr>
          <w:noProof/>
        </w:rPr>
      </w:pPr>
      <w:bookmarkStart w:id="3" w:name="_ENREF_3"/>
      <w:r w:rsidRPr="00872600">
        <w:rPr>
          <w:noProof/>
        </w:rPr>
        <w:t xml:space="preserve">Fonda, R. W. 2001. Burning Characteristics of Needles from Eight Pine Species. Forest Science </w:t>
      </w:r>
      <w:r w:rsidRPr="00872600">
        <w:rPr>
          <w:b/>
          <w:noProof/>
        </w:rPr>
        <w:t>47</w:t>
      </w:r>
      <w:r w:rsidRPr="00872600">
        <w:rPr>
          <w:noProof/>
        </w:rPr>
        <w:t>:390-396.</w:t>
      </w:r>
      <w:bookmarkEnd w:id="3"/>
    </w:p>
    <w:p w14:paraId="05C78114" w14:textId="77777777" w:rsidR="00872600" w:rsidRPr="00872600" w:rsidRDefault="00872600" w:rsidP="00872600">
      <w:pPr>
        <w:pStyle w:val="EndNoteBibliography"/>
        <w:ind w:left="420" w:hanging="420"/>
        <w:rPr>
          <w:noProof/>
        </w:rPr>
      </w:pPr>
      <w:bookmarkStart w:id="4" w:name="_ENREF_4"/>
      <w:r w:rsidRPr="00872600">
        <w:rPr>
          <w:noProof/>
        </w:rPr>
        <w:t xml:space="preserve">Fonda, R. W., L. A. Belanger, and L. L. Burley. 1998. Burning characteristics of western conifer needles. Northwest Science </w:t>
      </w:r>
      <w:r w:rsidRPr="00872600">
        <w:rPr>
          <w:b/>
          <w:noProof/>
        </w:rPr>
        <w:t>72</w:t>
      </w:r>
      <w:r w:rsidRPr="00872600">
        <w:rPr>
          <w:noProof/>
        </w:rPr>
        <w:t>:1-9.</w:t>
      </w:r>
      <w:bookmarkEnd w:id="4"/>
    </w:p>
    <w:p w14:paraId="58AB6C5D" w14:textId="77777777" w:rsidR="00872600" w:rsidRPr="00872600" w:rsidRDefault="00872600" w:rsidP="00872600">
      <w:pPr>
        <w:pStyle w:val="EndNoteBibliography"/>
        <w:ind w:left="420" w:hanging="420"/>
        <w:rPr>
          <w:noProof/>
        </w:rPr>
      </w:pPr>
      <w:bookmarkStart w:id="5" w:name="_ENREF_5"/>
      <w:r w:rsidRPr="00872600">
        <w:rPr>
          <w:noProof/>
        </w:rPr>
        <w:t xml:space="preserve">Hijmans, R., and J. van Etten. 2014. raster: Geographic data analysis and modeling. R package version </w:t>
      </w:r>
      <w:r w:rsidRPr="00872600">
        <w:rPr>
          <w:b/>
          <w:noProof/>
        </w:rPr>
        <w:t>517</w:t>
      </w:r>
      <w:r w:rsidRPr="00872600">
        <w:rPr>
          <w:noProof/>
        </w:rPr>
        <w:t>:2.2-12.</w:t>
      </w:r>
      <w:bookmarkEnd w:id="5"/>
    </w:p>
    <w:p w14:paraId="126ED643" w14:textId="77777777" w:rsidR="00872600" w:rsidRPr="00872600" w:rsidRDefault="00872600" w:rsidP="00872600">
      <w:pPr>
        <w:pStyle w:val="EndNoteBibliography"/>
        <w:ind w:left="420" w:hanging="420"/>
        <w:rPr>
          <w:noProof/>
        </w:rPr>
      </w:pPr>
      <w:bookmarkStart w:id="6" w:name="_ENREF_6"/>
      <w:r w:rsidRPr="00872600">
        <w:rPr>
          <w:noProof/>
        </w:rPr>
        <w:t xml:space="preserve">Hood, S. M., C. W. McHugh, K. C. Ryan, E. Reinhardt, and S. L. Smith. 2007. Evaluation of a post-fire tree mortality model for western USA conifers. International Journal of Wildland Fire </w:t>
      </w:r>
      <w:r w:rsidRPr="00872600">
        <w:rPr>
          <w:b/>
          <w:noProof/>
        </w:rPr>
        <w:t>16</w:t>
      </w:r>
      <w:r w:rsidRPr="00872600">
        <w:rPr>
          <w:noProof/>
        </w:rPr>
        <w:t>:679-689.</w:t>
      </w:r>
      <w:bookmarkEnd w:id="6"/>
    </w:p>
    <w:p w14:paraId="51E71DB0" w14:textId="77777777" w:rsidR="00872600" w:rsidRPr="00872600" w:rsidRDefault="00872600" w:rsidP="00872600">
      <w:pPr>
        <w:pStyle w:val="EndNoteBibliography"/>
        <w:ind w:left="420" w:hanging="420"/>
        <w:rPr>
          <w:noProof/>
        </w:rPr>
      </w:pPr>
      <w:bookmarkStart w:id="7" w:name="_ENREF_7"/>
      <w:r w:rsidRPr="00872600">
        <w:rPr>
          <w:noProof/>
        </w:rPr>
        <w:t xml:space="preserve">Johnstone, J. F., C. D. Allen, J. F. Franklin, L. E. Frelich, B. J. Harvey, P. E. Higuera, M. C. Mack, R. K. Meentemeyer, M. R. Metz, G. L. W. Perry, T. Schoennagel, and M. G. Turner. 2016. Changing disturbance regimes, ecological memory, and forest resilience. Frontiers in Ecology and the Environment </w:t>
      </w:r>
      <w:r w:rsidRPr="00872600">
        <w:rPr>
          <w:b/>
          <w:noProof/>
        </w:rPr>
        <w:t>14</w:t>
      </w:r>
      <w:r w:rsidRPr="00872600">
        <w:rPr>
          <w:noProof/>
        </w:rPr>
        <w:t>:369-378.</w:t>
      </w:r>
      <w:bookmarkEnd w:id="7"/>
    </w:p>
    <w:p w14:paraId="54CABCBF" w14:textId="77777777" w:rsidR="00872600" w:rsidRPr="00872600" w:rsidRDefault="00872600" w:rsidP="00872600">
      <w:pPr>
        <w:pStyle w:val="EndNoteBibliography"/>
        <w:ind w:left="420" w:hanging="420"/>
        <w:rPr>
          <w:noProof/>
        </w:rPr>
      </w:pPr>
      <w:bookmarkStart w:id="8" w:name="_ENREF_8"/>
      <w:r w:rsidRPr="00872600">
        <w:rPr>
          <w:noProof/>
        </w:rPr>
        <w:t xml:space="preserve">Kattge, J., S. Díaz, S. Lavorel, I. C. Prentice, P. Leadley, G. Bönisch, E. Garnier, M. Westoby, P. B. Reich, I. J. Wright, J. H. C. Cornelissen, C. Violle, S. P. Harrison, P. M. Van Bodegom, M. Reichstein, B. J. Enquist, N. A. Soudzilovskaia, D. D. Ackerly, M. Anand, O. Atkin, M. Bahn, T. R. Baker, D. Baldocchi, R. Bekker, C. C. Blanco, B. Blonder, W. J. Bond, R. </w:t>
      </w:r>
      <w:r w:rsidRPr="00872600">
        <w:rPr>
          <w:noProof/>
        </w:rPr>
        <w:lastRenderedPageBreak/>
        <w:t xml:space="preserve">Bradstock, D. E. Bunker, F. Casanoves, J. Cavender-Bares, J. Q. Chambers, F. S. Chapin, J. Chave, D. Coomes, W. K. Cornwell, J. M. Craine, B. H. Dobrin, L. Duarte, W. Durka, J. Elser, G. Esser, M. Estiarte, W. F. Fagan, J. Fang, F. Fernández-Méndez, A. Fidelis, B. Finegan, O. Flores, H. Ford, D. Frank, G. T. Freschet, N. M. Fyllas, R. V. Gallagher, W. A. Green, A. G. Gutierrez, T. Hickler, S. I. Higgins, J. G. Hodgson, A. Jalili, S. Jansen, C. A. Joly, A. J. Kerkhoff, D. Kirkup, K. Kitajima, M. Kleyer, S. Klotz, J. M. H. Knops, K. Kramer, I. Kühn, H. Kurokawa, D. Laughlin, T. D. Lee, M. Leishman, F. Lens, T. Lenz, S. L. Lewis, J. Lloyd, J. Llusià, F. Louault, S. Ma, M. D. Mahecha, P. Manning, T. Massad, B. E. Medlyn, J. Messier, A. T. Moles, S. C. Müller, K. Nadrowski, S. Naeem, Ü. Niinemets, S. Nöllert, A. Nüske, R. Ogaya, J. Oleksyn, V. G. Onipchenko, Y. Onoda, J. Ordoñez, G. Overbeck, W. A. Ozinga, S. Patiño, S. Paula, J. G. Pausas, J. Peñuelas, O. L. Phillips, V. Pillar, H. Poorter, L. Poorter, P. Poschlod, A. Prinzing, R. Proulx, A. Rammig, S. Reinsch, B. Reu, L. Sack, B. Salgado-Negret, J. Sardans, S. Shiodera, B. Shipley, A. Siefert, E. Sosinski, J. F. Soussana, E. Swaine, N. Swenson, K. Thompson, P. Thornton, M. Waldram, E. Weiher, M. White, S. White, S. J. Wright, B. Yguel, S. Zaehle, A. E. Zanne, and C. Wirth. 2011. TRY – a global database of plant traits. Global Change Biology </w:t>
      </w:r>
      <w:r w:rsidRPr="00872600">
        <w:rPr>
          <w:b/>
          <w:noProof/>
        </w:rPr>
        <w:t>17</w:t>
      </w:r>
      <w:r w:rsidRPr="00872600">
        <w:rPr>
          <w:noProof/>
        </w:rPr>
        <w:t>:2905-2935.</w:t>
      </w:r>
      <w:bookmarkEnd w:id="8"/>
    </w:p>
    <w:p w14:paraId="2DAD418F" w14:textId="77777777" w:rsidR="00872600" w:rsidRPr="00872600" w:rsidRDefault="00872600" w:rsidP="00872600">
      <w:pPr>
        <w:pStyle w:val="EndNoteBibliography"/>
        <w:ind w:left="420" w:hanging="420"/>
        <w:rPr>
          <w:noProof/>
        </w:rPr>
      </w:pPr>
      <w:bookmarkStart w:id="9" w:name="_ENREF_9"/>
      <w:r w:rsidRPr="00872600">
        <w:rPr>
          <w:noProof/>
        </w:rPr>
        <w:t xml:space="preserve">Keeley, J. E., J. G. Pausas, P. W. Rundel, W. J. Bond, and R. A. Bradstock. 2011. Fire as an evolutionary pressure shaping plant traits. Trends in Plant Science </w:t>
      </w:r>
      <w:r w:rsidRPr="00872600">
        <w:rPr>
          <w:b/>
          <w:noProof/>
        </w:rPr>
        <w:t>16</w:t>
      </w:r>
      <w:r w:rsidRPr="00872600">
        <w:rPr>
          <w:noProof/>
        </w:rPr>
        <w:t>:406-411.</w:t>
      </w:r>
      <w:bookmarkEnd w:id="9"/>
    </w:p>
    <w:p w14:paraId="31C3134A" w14:textId="77777777" w:rsidR="00872600" w:rsidRPr="00872600" w:rsidRDefault="00872600" w:rsidP="00872600">
      <w:pPr>
        <w:pStyle w:val="EndNoteBibliography"/>
        <w:ind w:left="420" w:hanging="420"/>
        <w:rPr>
          <w:noProof/>
        </w:rPr>
      </w:pPr>
      <w:bookmarkStart w:id="10" w:name="_ENREF_10"/>
      <w:r w:rsidRPr="00872600">
        <w:rPr>
          <w:noProof/>
        </w:rPr>
        <w:t>Larson, A. J., R. T. Belote, C. A. Cansler, S. A. Parks, and M. Dietz. 2013. Latent Resilience in Ponderosa Pine Forest: Effects of Resumed Frequent Fire. Ecological Applications.</w:t>
      </w:r>
      <w:bookmarkEnd w:id="10"/>
    </w:p>
    <w:p w14:paraId="4438AB0D" w14:textId="77777777" w:rsidR="00872600" w:rsidRPr="00872600" w:rsidRDefault="00872600" w:rsidP="00872600">
      <w:pPr>
        <w:pStyle w:val="EndNoteBibliography"/>
        <w:ind w:left="420" w:hanging="420"/>
        <w:rPr>
          <w:noProof/>
        </w:rPr>
      </w:pPr>
      <w:bookmarkStart w:id="11" w:name="_ENREF_11"/>
      <w:r w:rsidRPr="00872600">
        <w:rPr>
          <w:noProof/>
        </w:rPr>
        <w:t>Lutes, D. 2001. Diameter bark thickness relationships. Unpublished report on file at the Missoula Fire Science Lab.</w:t>
      </w:r>
      <w:bookmarkEnd w:id="11"/>
    </w:p>
    <w:p w14:paraId="60C534F9" w14:textId="77777777" w:rsidR="00872600" w:rsidRPr="00872600" w:rsidRDefault="00872600" w:rsidP="00872600">
      <w:pPr>
        <w:pStyle w:val="EndNoteBibliography"/>
        <w:ind w:left="420" w:hanging="420"/>
        <w:rPr>
          <w:noProof/>
        </w:rPr>
      </w:pPr>
      <w:bookmarkStart w:id="12" w:name="_ENREF_12"/>
      <w:r w:rsidRPr="00872600">
        <w:rPr>
          <w:noProof/>
        </w:rPr>
        <w:lastRenderedPageBreak/>
        <w:t>Lutes, D., and R. Keane. 2017. First Order Fire Effects Model: FOFEM 6.4, User’s Guide. USDA Forest Service, Missoula, Mont, USA.</w:t>
      </w:r>
      <w:bookmarkEnd w:id="12"/>
    </w:p>
    <w:p w14:paraId="4D7C6322" w14:textId="77777777" w:rsidR="00872600" w:rsidRPr="00872600" w:rsidRDefault="00872600" w:rsidP="00872600">
      <w:pPr>
        <w:pStyle w:val="EndNoteBibliography"/>
        <w:ind w:left="420" w:hanging="420"/>
        <w:rPr>
          <w:noProof/>
        </w:rPr>
      </w:pPr>
      <w:bookmarkStart w:id="13" w:name="_ENREF_13"/>
      <w:r w:rsidRPr="00872600">
        <w:rPr>
          <w:noProof/>
        </w:rPr>
        <w:t xml:space="preserve">Millar, C. I., and N. L. Stephenson. 2015. Temperate forest health in an era of emerging megadisturbance. Science </w:t>
      </w:r>
      <w:r w:rsidRPr="00872600">
        <w:rPr>
          <w:b/>
          <w:noProof/>
        </w:rPr>
        <w:t>349</w:t>
      </w:r>
      <w:r w:rsidRPr="00872600">
        <w:rPr>
          <w:noProof/>
        </w:rPr>
        <w:t>:823-826.</w:t>
      </w:r>
      <w:bookmarkEnd w:id="13"/>
    </w:p>
    <w:p w14:paraId="75238EFD" w14:textId="77777777" w:rsidR="00872600" w:rsidRPr="00872600" w:rsidRDefault="00872600" w:rsidP="00872600">
      <w:pPr>
        <w:pStyle w:val="EndNoteBibliography"/>
        <w:ind w:left="420" w:hanging="420"/>
        <w:rPr>
          <w:noProof/>
        </w:rPr>
      </w:pPr>
      <w:bookmarkStart w:id="14" w:name="_ENREF_14"/>
      <w:r w:rsidRPr="00872600">
        <w:rPr>
          <w:noProof/>
        </w:rPr>
        <w:t xml:space="preserve">Naficy, C., A. Sala, E. G. Keeling, J. Graham, and T. H. DeLuca. 2010. Interactive effects of historical logging and fire exclusion on ponderosa pine forest structure in the northern Rockies. Ecological Applications </w:t>
      </w:r>
      <w:r w:rsidRPr="00872600">
        <w:rPr>
          <w:b/>
          <w:noProof/>
        </w:rPr>
        <w:t>20</w:t>
      </w:r>
      <w:r w:rsidRPr="00872600">
        <w:rPr>
          <w:noProof/>
        </w:rPr>
        <w:t>:1851-1864.</w:t>
      </w:r>
      <w:bookmarkEnd w:id="14"/>
    </w:p>
    <w:p w14:paraId="34E77779" w14:textId="77777777" w:rsidR="00872600" w:rsidRPr="00872600" w:rsidRDefault="00872600" w:rsidP="00872600">
      <w:pPr>
        <w:pStyle w:val="EndNoteBibliography"/>
        <w:ind w:left="420" w:hanging="420"/>
        <w:rPr>
          <w:noProof/>
        </w:rPr>
      </w:pPr>
      <w:bookmarkStart w:id="15" w:name="_ENREF_15"/>
      <w:r w:rsidRPr="00872600">
        <w:rPr>
          <w:noProof/>
        </w:rPr>
        <w:t xml:space="preserve">Pausas, J. G. 2015. Bark thickness and fire regime. Functional Ecology </w:t>
      </w:r>
      <w:r w:rsidRPr="00872600">
        <w:rPr>
          <w:b/>
          <w:noProof/>
        </w:rPr>
        <w:t>29</w:t>
      </w:r>
      <w:r w:rsidRPr="00872600">
        <w:rPr>
          <w:noProof/>
        </w:rPr>
        <w:t>:315-327.</w:t>
      </w:r>
      <w:bookmarkEnd w:id="15"/>
    </w:p>
    <w:p w14:paraId="3AE67BD5" w14:textId="77777777" w:rsidR="00872600" w:rsidRPr="00872600" w:rsidRDefault="00872600" w:rsidP="00872600">
      <w:pPr>
        <w:pStyle w:val="EndNoteBibliography"/>
        <w:ind w:left="420" w:hanging="420"/>
        <w:rPr>
          <w:noProof/>
        </w:rPr>
      </w:pPr>
      <w:bookmarkStart w:id="16" w:name="_ENREF_16"/>
      <w:r w:rsidRPr="00872600">
        <w:rPr>
          <w:noProof/>
        </w:rPr>
        <w:t xml:space="preserve">Pausas, J. G., J. E. Keeley, and D. W. Schwilk. 2017. Flammability as an ecological and evolutionary driver. Journal of Ecology </w:t>
      </w:r>
      <w:r w:rsidRPr="00872600">
        <w:rPr>
          <w:b/>
          <w:noProof/>
        </w:rPr>
        <w:t>105</w:t>
      </w:r>
      <w:r w:rsidRPr="00872600">
        <w:rPr>
          <w:noProof/>
        </w:rPr>
        <w:t>:289-297.</w:t>
      </w:r>
      <w:bookmarkEnd w:id="16"/>
    </w:p>
    <w:p w14:paraId="6344BFB0" w14:textId="77777777" w:rsidR="00872600" w:rsidRPr="00872600" w:rsidRDefault="00872600" w:rsidP="00872600">
      <w:pPr>
        <w:pStyle w:val="EndNoteBibliography"/>
        <w:ind w:left="420" w:hanging="420"/>
        <w:rPr>
          <w:noProof/>
        </w:rPr>
      </w:pPr>
      <w:bookmarkStart w:id="17" w:name="_ENREF_17"/>
      <w:r w:rsidRPr="00872600">
        <w:rPr>
          <w:noProof/>
        </w:rPr>
        <w:t xml:space="preserve">Pellegrini, A. F. A., W. R. L. Anderegg, C. E. T. Paine, W. A. Hoffmann, T. Kartzinel, S. S. Rabin, D. Sheil, A. C. Franco, and S. W. Pacala. 2017. Convergence of bark investment according to fire and climate structures ecosystem vulnerability to future change. Ecology Letters </w:t>
      </w:r>
      <w:r w:rsidRPr="00872600">
        <w:rPr>
          <w:b/>
          <w:noProof/>
        </w:rPr>
        <w:t>20</w:t>
      </w:r>
      <w:r w:rsidRPr="00872600">
        <w:rPr>
          <w:noProof/>
        </w:rPr>
        <w:t>:307-316.</w:t>
      </w:r>
      <w:bookmarkEnd w:id="17"/>
    </w:p>
    <w:p w14:paraId="47879961" w14:textId="77777777" w:rsidR="00872600" w:rsidRPr="00872600" w:rsidRDefault="00872600" w:rsidP="00872600">
      <w:pPr>
        <w:pStyle w:val="EndNoteBibliography"/>
        <w:ind w:left="420" w:hanging="420"/>
        <w:rPr>
          <w:noProof/>
        </w:rPr>
      </w:pPr>
      <w:bookmarkStart w:id="18" w:name="_ENREF_18"/>
      <w:r w:rsidRPr="00872600">
        <w:rPr>
          <w:noProof/>
        </w:rPr>
        <w:t>Reinhardt, E. D., and N. L. Crookston. 2003. The Fire and Fuels Extension to the Forest Vegetation Simulator. USDA Forest Service Gen. Tech. Rep. RMRS-GTR-116, Ogden, UT.</w:t>
      </w:r>
      <w:bookmarkEnd w:id="18"/>
    </w:p>
    <w:p w14:paraId="388180F2" w14:textId="77777777" w:rsidR="00872600" w:rsidRPr="00872600" w:rsidRDefault="00872600" w:rsidP="00872600">
      <w:pPr>
        <w:pStyle w:val="EndNoteBibliography"/>
        <w:ind w:left="420" w:hanging="420"/>
        <w:rPr>
          <w:noProof/>
        </w:rPr>
      </w:pPr>
      <w:bookmarkStart w:id="19" w:name="_ENREF_19"/>
      <w:r w:rsidRPr="00872600">
        <w:rPr>
          <w:noProof/>
        </w:rPr>
        <w:t xml:space="preserve">Riemann, R., B. T. Wilson, A. Lister, and S. Parks. 2010. An effective assessment protocol for continuous geospatial datasets of forest characteristics using USFS Forest Inventory and Analysis (FIA) data. Remote Sensing of Environment </w:t>
      </w:r>
      <w:r w:rsidRPr="00872600">
        <w:rPr>
          <w:b/>
          <w:noProof/>
        </w:rPr>
        <w:t>114</w:t>
      </w:r>
      <w:r w:rsidRPr="00872600">
        <w:rPr>
          <w:noProof/>
        </w:rPr>
        <w:t>:2337-2352.</w:t>
      </w:r>
      <w:bookmarkEnd w:id="19"/>
    </w:p>
    <w:p w14:paraId="3DDED969" w14:textId="77777777" w:rsidR="00872600" w:rsidRPr="00872600" w:rsidRDefault="00872600" w:rsidP="00872600">
      <w:pPr>
        <w:pStyle w:val="EndNoteBibliography"/>
        <w:ind w:left="420" w:hanging="420"/>
        <w:rPr>
          <w:noProof/>
        </w:rPr>
      </w:pPr>
      <w:bookmarkStart w:id="20" w:name="_ENREF_20"/>
      <w:r w:rsidRPr="00872600">
        <w:rPr>
          <w:noProof/>
        </w:rPr>
        <w:t xml:space="preserve">Rollins, M. G. 2009. LANDFIRE: a nationally consistent vegetation, wildland fire, and fuel assessment. International Journal of Wildland Fire </w:t>
      </w:r>
      <w:r w:rsidRPr="00872600">
        <w:rPr>
          <w:b/>
          <w:noProof/>
        </w:rPr>
        <w:t>18</w:t>
      </w:r>
      <w:r w:rsidRPr="00872600">
        <w:rPr>
          <w:noProof/>
        </w:rPr>
        <w:t>:235-249.</w:t>
      </w:r>
      <w:bookmarkEnd w:id="20"/>
    </w:p>
    <w:p w14:paraId="58FC1A27" w14:textId="77777777" w:rsidR="00872600" w:rsidRPr="00872600" w:rsidRDefault="00872600" w:rsidP="00872600">
      <w:pPr>
        <w:pStyle w:val="EndNoteBibliography"/>
        <w:ind w:left="420" w:hanging="420"/>
        <w:rPr>
          <w:noProof/>
        </w:rPr>
      </w:pPr>
      <w:bookmarkStart w:id="21" w:name="_ENREF_21"/>
      <w:r w:rsidRPr="00872600">
        <w:rPr>
          <w:noProof/>
        </w:rPr>
        <w:t xml:space="preserve">Safford, H. D., and J. T. Stevens. 2017. Natural Range of Variation (NRV) for yellow pine and mixed conifer forests in the Sierra Nevada, southern Cascades, and Modoc and Inyo </w:t>
      </w:r>
      <w:r w:rsidRPr="00872600">
        <w:rPr>
          <w:noProof/>
        </w:rPr>
        <w:lastRenderedPageBreak/>
        <w:t>National Forests, California, USA. USDA Forest Service, Pacific Southwest Research Station. General Technical Report PSW-GTR-256, Albany, CA.</w:t>
      </w:r>
      <w:bookmarkEnd w:id="21"/>
    </w:p>
    <w:p w14:paraId="1B4C280E" w14:textId="77777777" w:rsidR="00872600" w:rsidRPr="00872600" w:rsidRDefault="00872600" w:rsidP="00872600">
      <w:pPr>
        <w:pStyle w:val="EndNoteBibliography"/>
        <w:ind w:left="420" w:hanging="420"/>
        <w:rPr>
          <w:noProof/>
        </w:rPr>
      </w:pPr>
      <w:bookmarkStart w:id="22" w:name="_ENREF_22"/>
      <w:r w:rsidRPr="00872600">
        <w:rPr>
          <w:noProof/>
        </w:rPr>
        <w:t xml:space="preserve">Schoennagel, T., and C. R. Nelson. 2011. Restoration relevance of recent National Fire Plan treatments in forests of the western United States. Frontiers in Ecology and the Environment </w:t>
      </w:r>
      <w:r w:rsidRPr="00872600">
        <w:rPr>
          <w:b/>
          <w:noProof/>
        </w:rPr>
        <w:t>9</w:t>
      </w:r>
      <w:r w:rsidRPr="00872600">
        <w:rPr>
          <w:noProof/>
        </w:rPr>
        <w:t>:271-277.</w:t>
      </w:r>
      <w:bookmarkEnd w:id="22"/>
    </w:p>
    <w:p w14:paraId="7435CFD9" w14:textId="77777777" w:rsidR="00872600" w:rsidRPr="00872600" w:rsidRDefault="00872600" w:rsidP="00872600">
      <w:pPr>
        <w:pStyle w:val="EndNoteBibliography"/>
        <w:ind w:left="420" w:hanging="420"/>
        <w:rPr>
          <w:noProof/>
        </w:rPr>
      </w:pPr>
      <w:bookmarkStart w:id="23" w:name="_ENREF_23"/>
      <w:r w:rsidRPr="00872600">
        <w:rPr>
          <w:noProof/>
        </w:rPr>
        <w:t xml:space="preserve">Schwilk, D. W., and D. D. Ackerly. 2001. Flammability and serotiny as strategies: correlated evolution in pines. Oikos </w:t>
      </w:r>
      <w:r w:rsidRPr="00872600">
        <w:rPr>
          <w:b/>
          <w:noProof/>
        </w:rPr>
        <w:t>94</w:t>
      </w:r>
      <w:r w:rsidRPr="00872600">
        <w:rPr>
          <w:noProof/>
        </w:rPr>
        <w:t>:326-336.</w:t>
      </w:r>
      <w:bookmarkEnd w:id="23"/>
    </w:p>
    <w:p w14:paraId="55CF8929" w14:textId="77777777" w:rsidR="00872600" w:rsidRPr="00872600" w:rsidRDefault="00872600" w:rsidP="00872600">
      <w:pPr>
        <w:pStyle w:val="EndNoteBibliography"/>
        <w:ind w:left="420" w:hanging="420"/>
        <w:rPr>
          <w:noProof/>
        </w:rPr>
      </w:pPr>
      <w:bookmarkStart w:id="24" w:name="_ENREF_24"/>
      <w:r w:rsidRPr="00872600">
        <w:rPr>
          <w:noProof/>
        </w:rPr>
        <w:t xml:space="preserve">Schwilk, D. W., and A. C. Caprio. 2011. Scaling from leaf traits to fire behaviour: community composition predicts fire severity in a temperate forest. Journal of Ecology </w:t>
      </w:r>
      <w:r w:rsidRPr="00872600">
        <w:rPr>
          <w:b/>
          <w:noProof/>
        </w:rPr>
        <w:t>99</w:t>
      </w:r>
      <w:r w:rsidRPr="00872600">
        <w:rPr>
          <w:noProof/>
        </w:rPr>
        <w:t>:970-980.</w:t>
      </w:r>
      <w:bookmarkEnd w:id="24"/>
    </w:p>
    <w:p w14:paraId="10E3A018" w14:textId="77777777" w:rsidR="00872600" w:rsidRPr="00872600" w:rsidRDefault="00872600" w:rsidP="00872600">
      <w:pPr>
        <w:pStyle w:val="EndNoteBibliography"/>
        <w:ind w:left="420" w:hanging="420"/>
        <w:rPr>
          <w:noProof/>
        </w:rPr>
      </w:pPr>
      <w:bookmarkStart w:id="25" w:name="_ENREF_25"/>
      <w:r w:rsidRPr="00872600">
        <w:rPr>
          <w:noProof/>
        </w:rPr>
        <w:t xml:space="preserve">Steel, Z. L., H. D. Safford, and J. H. Viers. 2015. The fire frequency-severity relationship and the legacy of fire suppression in California forests. Ecosphere </w:t>
      </w:r>
      <w:r w:rsidRPr="00872600">
        <w:rPr>
          <w:b/>
          <w:noProof/>
        </w:rPr>
        <w:t>6</w:t>
      </w:r>
      <w:r w:rsidRPr="00872600">
        <w:rPr>
          <w:noProof/>
        </w:rPr>
        <w:t>:art8.</w:t>
      </w:r>
      <w:bookmarkEnd w:id="25"/>
    </w:p>
    <w:p w14:paraId="72896572" w14:textId="77777777" w:rsidR="00872600" w:rsidRPr="00872600" w:rsidRDefault="00872600" w:rsidP="00872600">
      <w:pPr>
        <w:pStyle w:val="EndNoteBibliography"/>
        <w:ind w:left="420" w:hanging="420"/>
        <w:rPr>
          <w:noProof/>
        </w:rPr>
      </w:pPr>
      <w:bookmarkStart w:id="26" w:name="_ENREF_26"/>
      <w:r w:rsidRPr="00872600">
        <w:rPr>
          <w:noProof/>
        </w:rPr>
        <w:t xml:space="preserve">Stevens, J. T., B. M. Collins, J. D. Miller, M. P. North, and S. L. Stephens. 2017. Changing spatial patterns of stand-replacing fire in California conifer forests. Forest Ecology and Management </w:t>
      </w:r>
      <w:r w:rsidRPr="00872600">
        <w:rPr>
          <w:b/>
          <w:noProof/>
        </w:rPr>
        <w:t>406</w:t>
      </w:r>
      <w:r w:rsidRPr="00872600">
        <w:rPr>
          <w:noProof/>
        </w:rPr>
        <w:t>:28-36.</w:t>
      </w:r>
      <w:bookmarkEnd w:id="26"/>
    </w:p>
    <w:p w14:paraId="65F42870" w14:textId="1E0EF007" w:rsidR="00872600" w:rsidRPr="00872600" w:rsidRDefault="00872600" w:rsidP="00872600">
      <w:pPr>
        <w:pStyle w:val="EndNoteBibliography"/>
        <w:ind w:left="420" w:hanging="420"/>
        <w:rPr>
          <w:noProof/>
        </w:rPr>
      </w:pPr>
      <w:bookmarkStart w:id="27" w:name="_ENREF_27"/>
      <w:r w:rsidRPr="00872600">
        <w:rPr>
          <w:noProof/>
        </w:rPr>
        <w:t xml:space="preserve">USDA Forest Service FIA Program. 2014. Forest Inventory and Analysis National Core Field Guide. </w:t>
      </w:r>
      <w:hyperlink r:id="rId14" w:history="1">
        <w:r w:rsidRPr="00872600">
          <w:rPr>
            <w:rStyle w:val="Hyperlink"/>
            <w:rFonts w:asciiTheme="minorHAnsi" w:hAnsiTheme="minorHAnsi" w:cstheme="minorBidi"/>
            <w:noProof/>
          </w:rPr>
          <w:t>http://www.fia.fs.fed.us/library/field-guides-methods-proc/docs/2014/Core FIA field guide_6-1.pdf</w:t>
        </w:r>
      </w:hyperlink>
      <w:r w:rsidRPr="00872600">
        <w:rPr>
          <w:noProof/>
        </w:rPr>
        <w:t xml:space="preserve"> </w:t>
      </w:r>
      <w:bookmarkEnd w:id="27"/>
    </w:p>
    <w:p w14:paraId="060BD697" w14:textId="77777777" w:rsidR="00872600" w:rsidRPr="00872600" w:rsidRDefault="00872600" w:rsidP="00872600">
      <w:pPr>
        <w:pStyle w:val="EndNoteBibliography"/>
        <w:ind w:left="420" w:hanging="420"/>
        <w:rPr>
          <w:noProof/>
        </w:rPr>
      </w:pPr>
      <w:bookmarkStart w:id="28" w:name="_ENREF_28"/>
      <w:r w:rsidRPr="00872600">
        <w:rPr>
          <w:noProof/>
        </w:rPr>
        <w:t>Varner, J. M., J. Kane, J. Kreye, and E. Engber. 2015. The Flammability of Forest and Woodland Litter: a Synthesis. Current Forestry Reports:1-9.</w:t>
      </w:r>
      <w:bookmarkEnd w:id="28"/>
    </w:p>
    <w:p w14:paraId="0960760F" w14:textId="77777777" w:rsidR="00872600" w:rsidRPr="00872600" w:rsidRDefault="00872600" w:rsidP="00872600">
      <w:pPr>
        <w:pStyle w:val="EndNoteBibliography"/>
        <w:ind w:left="420" w:hanging="420"/>
        <w:rPr>
          <w:noProof/>
        </w:rPr>
      </w:pPr>
      <w:bookmarkStart w:id="29" w:name="_ENREF_29"/>
      <w:r w:rsidRPr="00872600">
        <w:rPr>
          <w:noProof/>
        </w:rPr>
        <w:t>Wilson, B. T., A. J. Lister, R. I. Riemann, and D. M. Griffith. 2013. Live tree species basal area of the contiguous United States (2000-2009).</w:t>
      </w:r>
      <w:r w:rsidRPr="00872600">
        <w:rPr>
          <w:i/>
          <w:noProof/>
        </w:rPr>
        <w:t>in</w:t>
      </w:r>
      <w:r w:rsidRPr="00872600">
        <w:rPr>
          <w:noProof/>
        </w:rPr>
        <w:t xml:space="preserve"> R. M. R. S. USDA Forest Service, editor., Newtown Square, PA.</w:t>
      </w:r>
      <w:bookmarkEnd w:id="29"/>
    </w:p>
    <w:p w14:paraId="63E67C1B" w14:textId="77777777" w:rsidR="00872600" w:rsidRPr="00872600" w:rsidRDefault="00872600" w:rsidP="00872600">
      <w:pPr>
        <w:pStyle w:val="EndNoteBibliography"/>
        <w:ind w:left="420" w:hanging="420"/>
        <w:rPr>
          <w:noProof/>
        </w:rPr>
      </w:pPr>
      <w:bookmarkStart w:id="30" w:name="_ENREF_30"/>
      <w:r w:rsidRPr="00872600">
        <w:rPr>
          <w:noProof/>
        </w:rPr>
        <w:lastRenderedPageBreak/>
        <w:t>Yocom-Kent, L. L., P. Z. Fulé, W. A. Bunn, and E. G. Gdula. 2015. Historical high-severity fire patches in mixed-conifer forests. Canadian Journal of Forest Research:1587-1596.</w:t>
      </w:r>
      <w:bookmarkEnd w:id="30"/>
    </w:p>
    <w:p w14:paraId="2D21A5AE" w14:textId="4875A277" w:rsidR="00B96772" w:rsidRDefault="00C6034D" w:rsidP="00092949">
      <w:pPr>
        <w:spacing w:line="480" w:lineRule="auto"/>
        <w:rPr>
          <w:rFonts w:ascii="Times New Roman" w:hAnsi="Times New Roman" w:cs="Times New Roman"/>
        </w:rPr>
      </w:pPr>
      <w:r>
        <w:rPr>
          <w:rFonts w:ascii="Times New Roman" w:hAnsi="Times New Roman" w:cs="Times New Roman"/>
        </w:rPr>
        <w:fldChar w:fldCharType="end"/>
      </w:r>
    </w:p>
    <w:p w14:paraId="322D7E95" w14:textId="77777777" w:rsidR="00CA6FB5" w:rsidRDefault="00CA6FB5">
      <w:pPr>
        <w:rPr>
          <w:rFonts w:ascii="Times New Roman" w:hAnsi="Times New Roman" w:cs="Times New Roman"/>
        </w:rPr>
        <w:sectPr w:rsidR="00CA6FB5" w:rsidSect="0075060F">
          <w:pgSz w:w="12240" w:h="15840"/>
          <w:pgMar w:top="1440" w:right="1440" w:bottom="1440" w:left="1440" w:header="720" w:footer="720" w:gutter="0"/>
          <w:lnNumType w:countBy="1" w:restart="continuous"/>
          <w:cols w:space="720"/>
        </w:sectPr>
      </w:pPr>
    </w:p>
    <w:p w14:paraId="5AAB9935" w14:textId="6A06498B" w:rsidR="00CA6FB5" w:rsidRPr="00AA1431" w:rsidRDefault="00CA6FB5">
      <w:pPr>
        <w:rPr>
          <w:rFonts w:ascii="Times New Roman" w:hAnsi="Times New Roman" w:cs="Times New Roman"/>
          <w:b/>
        </w:rPr>
      </w:pPr>
      <w:r>
        <w:rPr>
          <w:rFonts w:ascii="Times New Roman" w:hAnsi="Times New Roman" w:cs="Times New Roman"/>
          <w:b/>
        </w:rPr>
        <w:lastRenderedPageBreak/>
        <w:t>Fig. S1</w:t>
      </w:r>
      <w:r>
        <w:rPr>
          <w:rFonts w:ascii="Times New Roman" w:hAnsi="Times New Roman" w:cs="Times New Roman"/>
        </w:rPr>
        <w:t>: Correlations between traits</w:t>
      </w:r>
      <w:r w:rsidR="00AA1431">
        <w:rPr>
          <w:rFonts w:ascii="Times New Roman" w:hAnsi="Times New Roman" w:cs="Times New Roman"/>
        </w:rPr>
        <w:t>.</w:t>
      </w:r>
    </w:p>
    <w:p w14:paraId="6F5757EC" w14:textId="1A731162" w:rsidR="00CA6FB5" w:rsidRDefault="00CA6FB5">
      <w:pPr>
        <w:rPr>
          <w:rFonts w:ascii="Times New Roman" w:hAnsi="Times New Roman" w:cs="Times New Roman"/>
        </w:rPr>
      </w:pPr>
      <w:r>
        <w:rPr>
          <w:rFonts w:ascii="Times New Roman" w:hAnsi="Times New Roman" w:cs="Times New Roman"/>
          <w:noProof/>
          <w:lang w:eastAsia="en-US"/>
        </w:rPr>
        <w:drawing>
          <wp:inline distT="0" distB="0" distL="0" distR="0" wp14:anchorId="4B6E964C" wp14:editId="255B81CE">
            <wp:extent cx="6596840" cy="5539740"/>
            <wp:effectExtent l="0" t="0" r="762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_trait_correlations.pdf"/>
                    <pic:cNvPicPr/>
                  </pic:nvPicPr>
                  <pic:blipFill>
                    <a:blip r:embed="rId15">
                      <a:extLst>
                        <a:ext uri="{28A0092B-C50C-407E-A947-70E740481C1C}">
                          <a14:useLocalDpi xmlns:a14="http://schemas.microsoft.com/office/drawing/2010/main" val="0"/>
                        </a:ext>
                      </a:extLst>
                    </a:blip>
                    <a:stretch>
                      <a:fillRect/>
                    </a:stretch>
                  </pic:blipFill>
                  <pic:spPr>
                    <a:xfrm>
                      <a:off x="0" y="0"/>
                      <a:ext cx="6597358" cy="5540175"/>
                    </a:xfrm>
                    <a:prstGeom prst="rect">
                      <a:avLst/>
                    </a:prstGeom>
                  </pic:spPr>
                </pic:pic>
              </a:graphicData>
            </a:graphic>
          </wp:inline>
        </w:drawing>
      </w:r>
      <w:r>
        <w:rPr>
          <w:rFonts w:ascii="Times New Roman" w:hAnsi="Times New Roman" w:cs="Times New Roman"/>
        </w:rPr>
        <w:br w:type="page"/>
      </w:r>
    </w:p>
    <w:p w14:paraId="3C60F852" w14:textId="3A60FA5E" w:rsidR="00E65F9F" w:rsidRDefault="001917CF" w:rsidP="00092949">
      <w:pPr>
        <w:spacing w:line="480" w:lineRule="auto"/>
        <w:rPr>
          <w:rFonts w:ascii="Times New Roman" w:hAnsi="Times New Roman" w:cs="Times New Roman"/>
        </w:rPr>
      </w:pPr>
      <w:r>
        <w:rPr>
          <w:rFonts w:ascii="Times New Roman" w:hAnsi="Times New Roman" w:cs="Times New Roman"/>
          <w:b/>
        </w:rPr>
        <w:lastRenderedPageBreak/>
        <w:t>Fig. S2</w:t>
      </w:r>
      <w:r>
        <w:rPr>
          <w:rFonts w:ascii="Times New Roman" w:hAnsi="Times New Roman" w:cs="Times New Roman"/>
        </w:rPr>
        <w:t xml:space="preserve">: </w:t>
      </w:r>
      <w:r w:rsidRPr="001917CF">
        <w:rPr>
          <w:rFonts w:ascii="Times New Roman" w:hAnsi="Times New Roman" w:cs="Times New Roman"/>
          <w:b/>
        </w:rPr>
        <w:t>Fire regime groups from LANDFIRE</w:t>
      </w:r>
      <w:r w:rsidR="00E65F9F">
        <w:rPr>
          <w:rFonts w:ascii="Times New Roman" w:hAnsi="Times New Roman" w:cs="Times New Roman"/>
          <w:b/>
        </w:rPr>
        <w:t xml:space="preserve">. </w:t>
      </w:r>
      <w:r w:rsidR="00E65F9F" w:rsidRPr="00E65F9F">
        <w:rPr>
          <w:rFonts w:ascii="Times New Roman" w:hAnsi="Times New Roman" w:cs="Times New Roman"/>
        </w:rPr>
        <w:t>Groups 2 and 4 were masked to NA values (white)</w:t>
      </w:r>
    </w:p>
    <w:p w14:paraId="1745614F" w14:textId="0FF1F234" w:rsidR="00C07DC0" w:rsidRDefault="00C07DC0" w:rsidP="00092949">
      <w:pPr>
        <w:spacing w:line="480" w:lineRule="auto"/>
        <w:rPr>
          <w:rFonts w:ascii="Times New Roman" w:hAnsi="Times New Roman" w:cs="Times New Roman"/>
          <w:b/>
        </w:rPr>
      </w:pPr>
      <w:r>
        <w:rPr>
          <w:rFonts w:ascii="Times New Roman" w:hAnsi="Times New Roman" w:cs="Times New Roman"/>
          <w:b/>
          <w:noProof/>
          <w:lang w:eastAsia="en-US"/>
        </w:rPr>
        <w:drawing>
          <wp:inline distT="0" distB="0" distL="0" distR="0" wp14:anchorId="4FE56B4A" wp14:editId="6FDD0669">
            <wp:extent cx="4622800" cy="5943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2.frg.png"/>
                    <pic:cNvPicPr/>
                  </pic:nvPicPr>
                  <pic:blipFill>
                    <a:blip r:embed="rId16">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p w14:paraId="48C92D01" w14:textId="77777777" w:rsidR="00AA1431" w:rsidRDefault="00AA1431">
      <w:pPr>
        <w:rPr>
          <w:rFonts w:ascii="Times New Roman" w:hAnsi="Times New Roman" w:cs="Times New Roman"/>
          <w:b/>
        </w:rPr>
      </w:pPr>
      <w:r>
        <w:rPr>
          <w:rFonts w:ascii="Times New Roman" w:hAnsi="Times New Roman" w:cs="Times New Roman"/>
          <w:b/>
        </w:rPr>
        <w:br w:type="page"/>
      </w:r>
    </w:p>
    <w:p w14:paraId="7A5002F2" w14:textId="03A41513" w:rsidR="00E65F9F" w:rsidRDefault="00E65F9F">
      <w:pPr>
        <w:rPr>
          <w:rFonts w:ascii="Times New Roman" w:hAnsi="Times New Roman" w:cs="Times New Roman"/>
          <w:b/>
        </w:rPr>
      </w:pPr>
      <w:r>
        <w:rPr>
          <w:rFonts w:ascii="Times New Roman" w:hAnsi="Times New Roman" w:cs="Times New Roman"/>
          <w:b/>
        </w:rPr>
        <w:lastRenderedPageBreak/>
        <w:t>Fig. S3: Fire return interval from LANDFIRE</w:t>
      </w:r>
    </w:p>
    <w:p w14:paraId="78283B1A" w14:textId="60914C50" w:rsidR="00CA6FB5" w:rsidRPr="00AA1431" w:rsidRDefault="00C07DC0" w:rsidP="00AA1431">
      <w:pPr>
        <w:rPr>
          <w:rFonts w:ascii="Times New Roman" w:hAnsi="Times New Roman" w:cs="Times New Roman"/>
          <w:b/>
        </w:rPr>
      </w:pPr>
      <w:r>
        <w:rPr>
          <w:rFonts w:ascii="Times New Roman" w:hAnsi="Times New Roman" w:cs="Times New Roman"/>
          <w:b/>
          <w:noProof/>
          <w:lang w:eastAsia="en-US"/>
        </w:rPr>
        <w:drawing>
          <wp:inline distT="0" distB="0" distL="0" distR="0" wp14:anchorId="5B389073" wp14:editId="3D22D8FF">
            <wp:extent cx="4622800" cy="594360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fri.png"/>
                    <pic:cNvPicPr/>
                  </pic:nvPicPr>
                  <pic:blipFill>
                    <a:blip r:embed="rId17">
                      <a:extLst>
                        <a:ext uri="{28A0092B-C50C-407E-A947-70E740481C1C}">
                          <a14:useLocalDpi xmlns:a14="http://schemas.microsoft.com/office/drawing/2010/main" val="0"/>
                        </a:ext>
                      </a:extLst>
                    </a:blip>
                    <a:stretch>
                      <a:fillRect/>
                    </a:stretch>
                  </pic:blipFill>
                  <pic:spPr>
                    <a:xfrm>
                      <a:off x="0" y="0"/>
                      <a:ext cx="4622800" cy="5943600"/>
                    </a:xfrm>
                    <a:prstGeom prst="rect">
                      <a:avLst/>
                    </a:prstGeom>
                  </pic:spPr>
                </pic:pic>
              </a:graphicData>
            </a:graphic>
          </wp:inline>
        </w:drawing>
      </w:r>
    </w:p>
    <w:sectPr w:rsidR="00CA6FB5" w:rsidRPr="00AA1431" w:rsidSect="00AA1431">
      <w:pgSz w:w="12240" w:h="15840"/>
      <w:pgMar w:top="1440" w:right="1440" w:bottom="1440" w:left="1440" w:header="720" w:footer="720" w:gutter="0"/>
      <w:lnNumType w:countBy="1" w:restart="continuous"/>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9E36599" w14:textId="77777777" w:rsidR="00675DA5" w:rsidRDefault="00675DA5" w:rsidP="00D55DA2">
      <w:r>
        <w:separator/>
      </w:r>
    </w:p>
  </w:endnote>
  <w:endnote w:type="continuationSeparator" w:id="0">
    <w:p w14:paraId="634F209C" w14:textId="77777777" w:rsidR="00675DA5" w:rsidRDefault="00675DA5" w:rsidP="00D55DA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0000000000000000000"/>
    <w:charset w:val="00"/>
    <w:family w:val="roman"/>
    <w:pitch w:val="variable"/>
    <w:sig w:usb0="00000003" w:usb1="00000000" w:usb2="00000000" w:usb3="00000000" w:csb0="00000001"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ＭＳ 明朝">
    <w:charset w:val="80"/>
    <w:family w:val="roman"/>
    <w:pitch w:val="fixed"/>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Arial">
    <w:panose1 w:val="020B0604020202020204"/>
    <w:charset w:val="00"/>
    <w:family w:val="swiss"/>
    <w:pitch w:val="variable"/>
    <w:sig w:usb0="E0002AFF" w:usb1="C0007843" w:usb2="00000009" w:usb3="00000000" w:csb0="000001FF" w:csb1="00000000"/>
  </w:font>
  <w:font w:name="ＭＳ ゴシック">
    <w:charset w:val="80"/>
    <w:family w:val="swiss"/>
    <w:pitch w:val="fixed"/>
    <w:sig w:usb0="E00002FF" w:usb1="6AC7FDFB" w:usb2="08000012" w:usb3="00000000" w:csb0="000200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F8DF454" w14:textId="77777777" w:rsidR="00AB5269" w:rsidRDefault="00AB526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23E2FBDB" w14:textId="77777777" w:rsidR="00AB5269" w:rsidRDefault="00AB5269" w:rsidP="00D55DA2">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441A7514" w14:textId="77777777" w:rsidR="00AB5269" w:rsidRDefault="00AB5269" w:rsidP="00D55DA2">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1736C">
      <w:rPr>
        <w:rStyle w:val="PageNumber"/>
        <w:noProof/>
      </w:rPr>
      <w:t>3</w:t>
    </w:r>
    <w:r>
      <w:rPr>
        <w:rStyle w:val="PageNumber"/>
      </w:rPr>
      <w:fldChar w:fldCharType="end"/>
    </w:r>
  </w:p>
  <w:p w14:paraId="460A4713" w14:textId="77777777" w:rsidR="00AB5269" w:rsidRDefault="00AB5269" w:rsidP="00D55DA2">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33C592" w14:textId="77777777" w:rsidR="00675DA5" w:rsidRDefault="00675DA5" w:rsidP="00D55DA2">
      <w:r>
        <w:separator/>
      </w:r>
    </w:p>
  </w:footnote>
  <w:footnote w:type="continuationSeparator" w:id="0">
    <w:p w14:paraId="021A5873" w14:textId="77777777" w:rsidR="00675DA5" w:rsidRDefault="00675DA5" w:rsidP="00D55DA2">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396110B9"/>
    <w:multiLevelType w:val="hybridMultilevel"/>
    <w:tmpl w:val="53B24DC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embedSystemFonts/>
  <w:attachedTemplate r:id="rId1"/>
  <w:defaultTabStop w:val="720"/>
  <w:drawingGridHorizontalSpacing w:val="120"/>
  <w:drawingGridVerticalSpacing w:val="163"/>
  <w:displayHorizontalDrawingGridEvery w:val="0"/>
  <w:displayVerticalDrawingGridEvery w:val="0"/>
  <w:noPunctuationKerning/>
  <w:characterSpacingControl w:val="doNotCompress"/>
  <w:doNotValidateAgainstSchema/>
  <w:doNotDemarcateInvalidXml/>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0&lt;/ScanUnformatted&gt;&lt;ScanChanges&gt;0&lt;/ScanChanges&gt;&lt;Suspended&gt;0&lt;/Suspended&gt;&lt;/ENInstantFormat&gt;"/>
    <w:docVar w:name="EN.Layout" w:val="&lt;ENLayout&gt;&lt;Style&gt;Ecology&lt;/Style&gt;&lt;LeftDelim&gt;{&lt;/LeftDelim&gt;&lt;RightDelim&gt;}&lt;/RightDelim&gt;&lt;FontName&gt;Times New Roman&lt;/FontName&gt;&lt;FontSize&gt;12&lt;/FontSize&gt;&lt;ReflistTitle&gt;&lt;style face=&quot;bold&quot;&gt;Literature Cited&lt;/style&gt;&lt;/ReflistTitle&gt;&lt;StartingRefnum&gt;1&lt;/StartingRefnum&gt;&lt;FirstLineIndent&gt;0&lt;/FirstLineIndent&gt;&lt;HangingIndent&gt;432&lt;/HangingIndent&gt;&lt;LineSpacing&gt;2&lt;/LineSpacing&gt;&lt;SpaceAfter&gt;0&lt;/SpaceAfter&gt;&lt;HyperlinksEnabled&gt;1&lt;/HyperlinksEnabled&gt;&lt;HyperlinksVisible&gt;0&lt;/HyperlinksVisible&gt;&lt;/ENLayout&gt;"/>
    <w:docVar w:name="EN.Libraries" w:val="&lt;Libraries&gt;&lt;item db-id=&quot;w0ppaavf8t2zvwe9f0oxa5rcervz0wedp050&quot;&gt;UCB PD Research&lt;record-ids&gt;&lt;item&gt;841&lt;/item&gt;&lt;item&gt;1047&lt;/item&gt;&lt;item&gt;1259&lt;/item&gt;&lt;item&gt;1260&lt;/item&gt;&lt;item&gt;2233&lt;/item&gt;&lt;item&gt;2314&lt;/item&gt;&lt;item&gt;2357&lt;/item&gt;&lt;item&gt;2368&lt;/item&gt;&lt;item&gt;2481&lt;/item&gt;&lt;item&gt;2618&lt;/item&gt;&lt;item&gt;2629&lt;/item&gt;&lt;item&gt;2737&lt;/item&gt;&lt;item&gt;2769&lt;/item&gt;&lt;item&gt;2857&lt;/item&gt;&lt;item&gt;2872&lt;/item&gt;&lt;item&gt;2901&lt;/item&gt;&lt;item&gt;2935&lt;/item&gt;&lt;item&gt;2973&lt;/item&gt;&lt;item&gt;3059&lt;/item&gt;&lt;item&gt;3061&lt;/item&gt;&lt;item&gt;3063&lt;/item&gt;&lt;item&gt;3121&lt;/item&gt;&lt;item&gt;3315&lt;/item&gt;&lt;item&gt;3388&lt;/item&gt;&lt;item&gt;3389&lt;/item&gt;&lt;item&gt;3390&lt;/item&gt;&lt;item&gt;3396&lt;/item&gt;&lt;item&gt;3499&lt;/item&gt;&lt;item&gt;3610&lt;/item&gt;&lt;item&gt;3611&lt;/item&gt;&lt;/record-ids&gt;&lt;/item&gt;&lt;/Libraries&gt;"/>
  </w:docVars>
  <w:rsids>
    <w:rsidRoot w:val="00092949"/>
    <w:rsid w:val="00003301"/>
    <w:rsid w:val="00003478"/>
    <w:rsid w:val="000034ED"/>
    <w:rsid w:val="00007270"/>
    <w:rsid w:val="00012955"/>
    <w:rsid w:val="00021FCF"/>
    <w:rsid w:val="000234B5"/>
    <w:rsid w:val="0003234E"/>
    <w:rsid w:val="00032F37"/>
    <w:rsid w:val="00041E5E"/>
    <w:rsid w:val="0004320D"/>
    <w:rsid w:val="00044E93"/>
    <w:rsid w:val="00051899"/>
    <w:rsid w:val="00051A5D"/>
    <w:rsid w:val="000546FA"/>
    <w:rsid w:val="00057A9F"/>
    <w:rsid w:val="00061CE0"/>
    <w:rsid w:val="0006458B"/>
    <w:rsid w:val="00065BCF"/>
    <w:rsid w:val="00065F98"/>
    <w:rsid w:val="00066F63"/>
    <w:rsid w:val="0007030B"/>
    <w:rsid w:val="0007073A"/>
    <w:rsid w:val="00072B0A"/>
    <w:rsid w:val="000732D6"/>
    <w:rsid w:val="00076EE7"/>
    <w:rsid w:val="0008070D"/>
    <w:rsid w:val="000838C2"/>
    <w:rsid w:val="00090C40"/>
    <w:rsid w:val="00090C49"/>
    <w:rsid w:val="0009214A"/>
    <w:rsid w:val="00092949"/>
    <w:rsid w:val="0009483D"/>
    <w:rsid w:val="000A0B47"/>
    <w:rsid w:val="000A143F"/>
    <w:rsid w:val="000A1C2E"/>
    <w:rsid w:val="000B08AB"/>
    <w:rsid w:val="000B1662"/>
    <w:rsid w:val="000B61C4"/>
    <w:rsid w:val="000B65C5"/>
    <w:rsid w:val="000B6716"/>
    <w:rsid w:val="000C4C4D"/>
    <w:rsid w:val="000D085D"/>
    <w:rsid w:val="000D21FB"/>
    <w:rsid w:val="000D2B66"/>
    <w:rsid w:val="000D434C"/>
    <w:rsid w:val="000D6138"/>
    <w:rsid w:val="000D621A"/>
    <w:rsid w:val="000E09B5"/>
    <w:rsid w:val="000E0D0C"/>
    <w:rsid w:val="000E10DE"/>
    <w:rsid w:val="000E1805"/>
    <w:rsid w:val="000E26C3"/>
    <w:rsid w:val="000E69E1"/>
    <w:rsid w:val="000E7998"/>
    <w:rsid w:val="0010297F"/>
    <w:rsid w:val="001146A6"/>
    <w:rsid w:val="00115ACD"/>
    <w:rsid w:val="00121D51"/>
    <w:rsid w:val="001301FF"/>
    <w:rsid w:val="00134DCD"/>
    <w:rsid w:val="00135306"/>
    <w:rsid w:val="00142C62"/>
    <w:rsid w:val="00144031"/>
    <w:rsid w:val="001454A2"/>
    <w:rsid w:val="00145DA4"/>
    <w:rsid w:val="0014643E"/>
    <w:rsid w:val="00146F6E"/>
    <w:rsid w:val="0016145E"/>
    <w:rsid w:val="00163046"/>
    <w:rsid w:val="00166CC8"/>
    <w:rsid w:val="0017219A"/>
    <w:rsid w:val="0017329B"/>
    <w:rsid w:val="00174497"/>
    <w:rsid w:val="00177CFF"/>
    <w:rsid w:val="00181DBD"/>
    <w:rsid w:val="00184665"/>
    <w:rsid w:val="00185081"/>
    <w:rsid w:val="001917CF"/>
    <w:rsid w:val="00191F05"/>
    <w:rsid w:val="00191F4A"/>
    <w:rsid w:val="001A2965"/>
    <w:rsid w:val="001A3B97"/>
    <w:rsid w:val="001A6D0B"/>
    <w:rsid w:val="001B0A26"/>
    <w:rsid w:val="001B3AE9"/>
    <w:rsid w:val="001B67D7"/>
    <w:rsid w:val="001B79F8"/>
    <w:rsid w:val="001C2421"/>
    <w:rsid w:val="001C48C1"/>
    <w:rsid w:val="001C756D"/>
    <w:rsid w:val="001D055A"/>
    <w:rsid w:val="001D3EE0"/>
    <w:rsid w:val="001D768E"/>
    <w:rsid w:val="001E57A1"/>
    <w:rsid w:val="001E69A9"/>
    <w:rsid w:val="001F265D"/>
    <w:rsid w:val="001F3DE4"/>
    <w:rsid w:val="00211BDE"/>
    <w:rsid w:val="00222366"/>
    <w:rsid w:val="00230B00"/>
    <w:rsid w:val="002323D4"/>
    <w:rsid w:val="0023430A"/>
    <w:rsid w:val="00240AA7"/>
    <w:rsid w:val="00242577"/>
    <w:rsid w:val="0024763A"/>
    <w:rsid w:val="00250334"/>
    <w:rsid w:val="002546C2"/>
    <w:rsid w:val="00255E0B"/>
    <w:rsid w:val="002608DB"/>
    <w:rsid w:val="00261730"/>
    <w:rsid w:val="00261B20"/>
    <w:rsid w:val="00262887"/>
    <w:rsid w:val="00271239"/>
    <w:rsid w:val="00271B12"/>
    <w:rsid w:val="002732F7"/>
    <w:rsid w:val="00273527"/>
    <w:rsid w:val="00273917"/>
    <w:rsid w:val="00273B87"/>
    <w:rsid w:val="002765BB"/>
    <w:rsid w:val="0027797B"/>
    <w:rsid w:val="002807C2"/>
    <w:rsid w:val="0028531B"/>
    <w:rsid w:val="002916D7"/>
    <w:rsid w:val="002937C6"/>
    <w:rsid w:val="00296F7F"/>
    <w:rsid w:val="002A110F"/>
    <w:rsid w:val="002A2CC8"/>
    <w:rsid w:val="002A515A"/>
    <w:rsid w:val="002A740D"/>
    <w:rsid w:val="002B1236"/>
    <w:rsid w:val="002B127C"/>
    <w:rsid w:val="002B1B0B"/>
    <w:rsid w:val="002B2E75"/>
    <w:rsid w:val="002B496E"/>
    <w:rsid w:val="002C2E48"/>
    <w:rsid w:val="002C3E31"/>
    <w:rsid w:val="002C6D76"/>
    <w:rsid w:val="002E23F9"/>
    <w:rsid w:val="002E488E"/>
    <w:rsid w:val="002F17AB"/>
    <w:rsid w:val="002F4166"/>
    <w:rsid w:val="002F4CED"/>
    <w:rsid w:val="002F5B52"/>
    <w:rsid w:val="002F5E13"/>
    <w:rsid w:val="00300FAC"/>
    <w:rsid w:val="00304322"/>
    <w:rsid w:val="00304B58"/>
    <w:rsid w:val="00306DDE"/>
    <w:rsid w:val="0032228A"/>
    <w:rsid w:val="00325064"/>
    <w:rsid w:val="00330578"/>
    <w:rsid w:val="00336096"/>
    <w:rsid w:val="00345D27"/>
    <w:rsid w:val="00350309"/>
    <w:rsid w:val="00353048"/>
    <w:rsid w:val="0035631B"/>
    <w:rsid w:val="00361115"/>
    <w:rsid w:val="00364834"/>
    <w:rsid w:val="003655A3"/>
    <w:rsid w:val="00370C5E"/>
    <w:rsid w:val="003774CC"/>
    <w:rsid w:val="00377E0B"/>
    <w:rsid w:val="00380B80"/>
    <w:rsid w:val="00383FE2"/>
    <w:rsid w:val="00393BC7"/>
    <w:rsid w:val="003C77F4"/>
    <w:rsid w:val="003C7DBB"/>
    <w:rsid w:val="003D273E"/>
    <w:rsid w:val="003D4882"/>
    <w:rsid w:val="003E3B44"/>
    <w:rsid w:val="003E3E80"/>
    <w:rsid w:val="003E401C"/>
    <w:rsid w:val="003E41E5"/>
    <w:rsid w:val="003F001A"/>
    <w:rsid w:val="003F172A"/>
    <w:rsid w:val="003F4FF7"/>
    <w:rsid w:val="003F69B0"/>
    <w:rsid w:val="004049FF"/>
    <w:rsid w:val="00406919"/>
    <w:rsid w:val="004152FC"/>
    <w:rsid w:val="00415D12"/>
    <w:rsid w:val="0042022B"/>
    <w:rsid w:val="0042069B"/>
    <w:rsid w:val="004225B4"/>
    <w:rsid w:val="004254BD"/>
    <w:rsid w:val="00425786"/>
    <w:rsid w:val="0043254B"/>
    <w:rsid w:val="00440373"/>
    <w:rsid w:val="004406D6"/>
    <w:rsid w:val="004450CE"/>
    <w:rsid w:val="0044673E"/>
    <w:rsid w:val="00447673"/>
    <w:rsid w:val="00452E19"/>
    <w:rsid w:val="004573B9"/>
    <w:rsid w:val="004576CD"/>
    <w:rsid w:val="0046019A"/>
    <w:rsid w:val="00466D16"/>
    <w:rsid w:val="00467164"/>
    <w:rsid w:val="004741DE"/>
    <w:rsid w:val="0047444A"/>
    <w:rsid w:val="004826B5"/>
    <w:rsid w:val="00483902"/>
    <w:rsid w:val="00484A07"/>
    <w:rsid w:val="00485FD5"/>
    <w:rsid w:val="00490D35"/>
    <w:rsid w:val="004914A4"/>
    <w:rsid w:val="0049562C"/>
    <w:rsid w:val="00496801"/>
    <w:rsid w:val="004A0BCA"/>
    <w:rsid w:val="004A7728"/>
    <w:rsid w:val="004B0395"/>
    <w:rsid w:val="004B06D0"/>
    <w:rsid w:val="004B28AD"/>
    <w:rsid w:val="004B6C15"/>
    <w:rsid w:val="004B7404"/>
    <w:rsid w:val="004C4984"/>
    <w:rsid w:val="004D26B7"/>
    <w:rsid w:val="004D2B7B"/>
    <w:rsid w:val="004E0AD9"/>
    <w:rsid w:val="004E0DE4"/>
    <w:rsid w:val="004E41F1"/>
    <w:rsid w:val="004E5E4C"/>
    <w:rsid w:val="004F14CA"/>
    <w:rsid w:val="004F1A72"/>
    <w:rsid w:val="004F5A60"/>
    <w:rsid w:val="004F664C"/>
    <w:rsid w:val="004F6E54"/>
    <w:rsid w:val="005036F2"/>
    <w:rsid w:val="00505174"/>
    <w:rsid w:val="005051F2"/>
    <w:rsid w:val="00513760"/>
    <w:rsid w:val="00516841"/>
    <w:rsid w:val="00517A95"/>
    <w:rsid w:val="00527EC9"/>
    <w:rsid w:val="00530CA1"/>
    <w:rsid w:val="00533CFE"/>
    <w:rsid w:val="00535DD0"/>
    <w:rsid w:val="005403CA"/>
    <w:rsid w:val="00542197"/>
    <w:rsid w:val="00554F03"/>
    <w:rsid w:val="005569AD"/>
    <w:rsid w:val="00561DB2"/>
    <w:rsid w:val="00566C86"/>
    <w:rsid w:val="00566E8B"/>
    <w:rsid w:val="005702BD"/>
    <w:rsid w:val="00575E32"/>
    <w:rsid w:val="00580C39"/>
    <w:rsid w:val="00592E9E"/>
    <w:rsid w:val="005A15F0"/>
    <w:rsid w:val="005A5EE5"/>
    <w:rsid w:val="005B5F6D"/>
    <w:rsid w:val="005B64EE"/>
    <w:rsid w:val="005C12F9"/>
    <w:rsid w:val="005C40A5"/>
    <w:rsid w:val="005D0B08"/>
    <w:rsid w:val="005D3C6C"/>
    <w:rsid w:val="005E0E81"/>
    <w:rsid w:val="005E3794"/>
    <w:rsid w:val="005E40F3"/>
    <w:rsid w:val="005E41D8"/>
    <w:rsid w:val="005E447E"/>
    <w:rsid w:val="005E62EF"/>
    <w:rsid w:val="005F13B3"/>
    <w:rsid w:val="005F2E0F"/>
    <w:rsid w:val="005F46CE"/>
    <w:rsid w:val="005F6263"/>
    <w:rsid w:val="0060055A"/>
    <w:rsid w:val="00604D81"/>
    <w:rsid w:val="006134C5"/>
    <w:rsid w:val="00621ADE"/>
    <w:rsid w:val="006243BF"/>
    <w:rsid w:val="00624CB7"/>
    <w:rsid w:val="00625552"/>
    <w:rsid w:val="00626985"/>
    <w:rsid w:val="00627841"/>
    <w:rsid w:val="0063201D"/>
    <w:rsid w:val="006326E9"/>
    <w:rsid w:val="00632900"/>
    <w:rsid w:val="006428C5"/>
    <w:rsid w:val="0064759F"/>
    <w:rsid w:val="0065240D"/>
    <w:rsid w:val="00665583"/>
    <w:rsid w:val="00675DA5"/>
    <w:rsid w:val="006762A0"/>
    <w:rsid w:val="006800F7"/>
    <w:rsid w:val="00684433"/>
    <w:rsid w:val="00686FDC"/>
    <w:rsid w:val="006932E6"/>
    <w:rsid w:val="006A3DFE"/>
    <w:rsid w:val="006A7021"/>
    <w:rsid w:val="006B0BF7"/>
    <w:rsid w:val="006C1218"/>
    <w:rsid w:val="006C4DAC"/>
    <w:rsid w:val="006D11A9"/>
    <w:rsid w:val="006E0810"/>
    <w:rsid w:val="006E17F3"/>
    <w:rsid w:val="006E5DA9"/>
    <w:rsid w:val="006E7CD5"/>
    <w:rsid w:val="006F0C26"/>
    <w:rsid w:val="006F2822"/>
    <w:rsid w:val="006F2EFA"/>
    <w:rsid w:val="006F57A3"/>
    <w:rsid w:val="006F6ABF"/>
    <w:rsid w:val="006F7E76"/>
    <w:rsid w:val="006F7FF1"/>
    <w:rsid w:val="00701169"/>
    <w:rsid w:val="00707242"/>
    <w:rsid w:val="0070726F"/>
    <w:rsid w:val="00711C83"/>
    <w:rsid w:val="007125BA"/>
    <w:rsid w:val="00715EA7"/>
    <w:rsid w:val="00726A53"/>
    <w:rsid w:val="00732F46"/>
    <w:rsid w:val="00735092"/>
    <w:rsid w:val="00737AC6"/>
    <w:rsid w:val="00744EA8"/>
    <w:rsid w:val="0074684E"/>
    <w:rsid w:val="007474B0"/>
    <w:rsid w:val="007475FE"/>
    <w:rsid w:val="0075060F"/>
    <w:rsid w:val="00751992"/>
    <w:rsid w:val="00767E64"/>
    <w:rsid w:val="00775798"/>
    <w:rsid w:val="007769B9"/>
    <w:rsid w:val="00780E98"/>
    <w:rsid w:val="00785762"/>
    <w:rsid w:val="007866A9"/>
    <w:rsid w:val="007906BC"/>
    <w:rsid w:val="00791A71"/>
    <w:rsid w:val="00791E03"/>
    <w:rsid w:val="00792DB5"/>
    <w:rsid w:val="00793039"/>
    <w:rsid w:val="00793A36"/>
    <w:rsid w:val="007A020F"/>
    <w:rsid w:val="007A035E"/>
    <w:rsid w:val="007A2B64"/>
    <w:rsid w:val="007A69AD"/>
    <w:rsid w:val="007B2608"/>
    <w:rsid w:val="007B2DFF"/>
    <w:rsid w:val="007B39F6"/>
    <w:rsid w:val="007B4D03"/>
    <w:rsid w:val="007B789B"/>
    <w:rsid w:val="007C04EE"/>
    <w:rsid w:val="007C15FB"/>
    <w:rsid w:val="007C2401"/>
    <w:rsid w:val="007C3289"/>
    <w:rsid w:val="007C5043"/>
    <w:rsid w:val="007C5926"/>
    <w:rsid w:val="007C6207"/>
    <w:rsid w:val="007D14DF"/>
    <w:rsid w:val="007D3A0A"/>
    <w:rsid w:val="007D6FBF"/>
    <w:rsid w:val="007E78E5"/>
    <w:rsid w:val="007F1B68"/>
    <w:rsid w:val="007F522F"/>
    <w:rsid w:val="007F6184"/>
    <w:rsid w:val="00805AAB"/>
    <w:rsid w:val="00806C1D"/>
    <w:rsid w:val="008126F8"/>
    <w:rsid w:val="00812D8E"/>
    <w:rsid w:val="0081321A"/>
    <w:rsid w:val="00814BFA"/>
    <w:rsid w:val="00822250"/>
    <w:rsid w:val="00825753"/>
    <w:rsid w:val="0083110E"/>
    <w:rsid w:val="008325E4"/>
    <w:rsid w:val="00833C10"/>
    <w:rsid w:val="00834975"/>
    <w:rsid w:val="00834984"/>
    <w:rsid w:val="008434E7"/>
    <w:rsid w:val="00855601"/>
    <w:rsid w:val="00855ADD"/>
    <w:rsid w:val="00872600"/>
    <w:rsid w:val="008730C8"/>
    <w:rsid w:val="00876F1B"/>
    <w:rsid w:val="00882081"/>
    <w:rsid w:val="008875E0"/>
    <w:rsid w:val="008901F4"/>
    <w:rsid w:val="0089052E"/>
    <w:rsid w:val="008914E7"/>
    <w:rsid w:val="008A01AA"/>
    <w:rsid w:val="008A22ED"/>
    <w:rsid w:val="008A2442"/>
    <w:rsid w:val="008A6EA3"/>
    <w:rsid w:val="008B0B1B"/>
    <w:rsid w:val="008B3812"/>
    <w:rsid w:val="008B469B"/>
    <w:rsid w:val="008B4DB3"/>
    <w:rsid w:val="008B6F6F"/>
    <w:rsid w:val="008C2638"/>
    <w:rsid w:val="008C449F"/>
    <w:rsid w:val="008C631D"/>
    <w:rsid w:val="008C647F"/>
    <w:rsid w:val="008D1E11"/>
    <w:rsid w:val="008E0759"/>
    <w:rsid w:val="008E3A02"/>
    <w:rsid w:val="008E5FD2"/>
    <w:rsid w:val="008F2CB8"/>
    <w:rsid w:val="009001B8"/>
    <w:rsid w:val="009051C8"/>
    <w:rsid w:val="00906656"/>
    <w:rsid w:val="00906BCE"/>
    <w:rsid w:val="009123C1"/>
    <w:rsid w:val="009158C6"/>
    <w:rsid w:val="00922657"/>
    <w:rsid w:val="009230B3"/>
    <w:rsid w:val="00927329"/>
    <w:rsid w:val="009314EC"/>
    <w:rsid w:val="00965789"/>
    <w:rsid w:val="009663C4"/>
    <w:rsid w:val="0096710F"/>
    <w:rsid w:val="0096712B"/>
    <w:rsid w:val="0097114C"/>
    <w:rsid w:val="009738E8"/>
    <w:rsid w:val="00981A4A"/>
    <w:rsid w:val="009821EE"/>
    <w:rsid w:val="00985548"/>
    <w:rsid w:val="00987ECC"/>
    <w:rsid w:val="0099322B"/>
    <w:rsid w:val="00994DC4"/>
    <w:rsid w:val="009969FC"/>
    <w:rsid w:val="009A0266"/>
    <w:rsid w:val="009A5099"/>
    <w:rsid w:val="009A601A"/>
    <w:rsid w:val="009A7917"/>
    <w:rsid w:val="009B1D37"/>
    <w:rsid w:val="009B2832"/>
    <w:rsid w:val="009B3B32"/>
    <w:rsid w:val="009B3F48"/>
    <w:rsid w:val="009B4CDC"/>
    <w:rsid w:val="009B4DAB"/>
    <w:rsid w:val="009B55C1"/>
    <w:rsid w:val="009C595A"/>
    <w:rsid w:val="009C5EB9"/>
    <w:rsid w:val="009D00A6"/>
    <w:rsid w:val="009D20B4"/>
    <w:rsid w:val="009D2666"/>
    <w:rsid w:val="009D4BF7"/>
    <w:rsid w:val="009E1323"/>
    <w:rsid w:val="009E1FB9"/>
    <w:rsid w:val="009E3BE0"/>
    <w:rsid w:val="009E3E08"/>
    <w:rsid w:val="009F0BE3"/>
    <w:rsid w:val="009F37EF"/>
    <w:rsid w:val="00A0249F"/>
    <w:rsid w:val="00A1048F"/>
    <w:rsid w:val="00A121ED"/>
    <w:rsid w:val="00A20F6C"/>
    <w:rsid w:val="00A21CDA"/>
    <w:rsid w:val="00A22E25"/>
    <w:rsid w:val="00A247F8"/>
    <w:rsid w:val="00A2611B"/>
    <w:rsid w:val="00A26AED"/>
    <w:rsid w:val="00A27DF5"/>
    <w:rsid w:val="00A31394"/>
    <w:rsid w:val="00A31BE6"/>
    <w:rsid w:val="00A42CBD"/>
    <w:rsid w:val="00A43BEE"/>
    <w:rsid w:val="00A46DE2"/>
    <w:rsid w:val="00A46EE4"/>
    <w:rsid w:val="00A52C94"/>
    <w:rsid w:val="00A63051"/>
    <w:rsid w:val="00A636FB"/>
    <w:rsid w:val="00A73785"/>
    <w:rsid w:val="00A77A17"/>
    <w:rsid w:val="00A839EB"/>
    <w:rsid w:val="00A91A42"/>
    <w:rsid w:val="00A9202A"/>
    <w:rsid w:val="00AA0A5E"/>
    <w:rsid w:val="00AA0F50"/>
    <w:rsid w:val="00AA1431"/>
    <w:rsid w:val="00AA3089"/>
    <w:rsid w:val="00AA48F9"/>
    <w:rsid w:val="00AA4E93"/>
    <w:rsid w:val="00AA5C93"/>
    <w:rsid w:val="00AA78F1"/>
    <w:rsid w:val="00AB1EEC"/>
    <w:rsid w:val="00AB5269"/>
    <w:rsid w:val="00AB6E59"/>
    <w:rsid w:val="00AB7402"/>
    <w:rsid w:val="00AC1248"/>
    <w:rsid w:val="00AC6212"/>
    <w:rsid w:val="00AD0872"/>
    <w:rsid w:val="00AD10CC"/>
    <w:rsid w:val="00AD3797"/>
    <w:rsid w:val="00AD5975"/>
    <w:rsid w:val="00AD5B95"/>
    <w:rsid w:val="00AD7A57"/>
    <w:rsid w:val="00AE0958"/>
    <w:rsid w:val="00AF4E1E"/>
    <w:rsid w:val="00AF76DE"/>
    <w:rsid w:val="00B02C75"/>
    <w:rsid w:val="00B055BE"/>
    <w:rsid w:val="00B060D7"/>
    <w:rsid w:val="00B12E2A"/>
    <w:rsid w:val="00B13593"/>
    <w:rsid w:val="00B14311"/>
    <w:rsid w:val="00B15A37"/>
    <w:rsid w:val="00B16D25"/>
    <w:rsid w:val="00B20581"/>
    <w:rsid w:val="00B25A34"/>
    <w:rsid w:val="00B25DFF"/>
    <w:rsid w:val="00B27B65"/>
    <w:rsid w:val="00B316C1"/>
    <w:rsid w:val="00B319F3"/>
    <w:rsid w:val="00B32074"/>
    <w:rsid w:val="00B342F5"/>
    <w:rsid w:val="00B36F74"/>
    <w:rsid w:val="00B424AC"/>
    <w:rsid w:val="00B525C4"/>
    <w:rsid w:val="00B52C4E"/>
    <w:rsid w:val="00B56EF7"/>
    <w:rsid w:val="00B61400"/>
    <w:rsid w:val="00B62C24"/>
    <w:rsid w:val="00B643CC"/>
    <w:rsid w:val="00B80042"/>
    <w:rsid w:val="00B81470"/>
    <w:rsid w:val="00B84E42"/>
    <w:rsid w:val="00B91069"/>
    <w:rsid w:val="00B94CDA"/>
    <w:rsid w:val="00B94E67"/>
    <w:rsid w:val="00B959C3"/>
    <w:rsid w:val="00B95F01"/>
    <w:rsid w:val="00B96772"/>
    <w:rsid w:val="00BA1466"/>
    <w:rsid w:val="00BA46BE"/>
    <w:rsid w:val="00BB1F84"/>
    <w:rsid w:val="00BB24D7"/>
    <w:rsid w:val="00BB35B4"/>
    <w:rsid w:val="00BC2E6C"/>
    <w:rsid w:val="00BC45CB"/>
    <w:rsid w:val="00BC79FA"/>
    <w:rsid w:val="00BD0EAC"/>
    <w:rsid w:val="00BD41B7"/>
    <w:rsid w:val="00BD5B4D"/>
    <w:rsid w:val="00BE3AF0"/>
    <w:rsid w:val="00BE4CCA"/>
    <w:rsid w:val="00BF161B"/>
    <w:rsid w:val="00BF7DD9"/>
    <w:rsid w:val="00C01FCA"/>
    <w:rsid w:val="00C032A7"/>
    <w:rsid w:val="00C03CE0"/>
    <w:rsid w:val="00C05904"/>
    <w:rsid w:val="00C063AF"/>
    <w:rsid w:val="00C07DC0"/>
    <w:rsid w:val="00C1503E"/>
    <w:rsid w:val="00C22570"/>
    <w:rsid w:val="00C2443F"/>
    <w:rsid w:val="00C32D93"/>
    <w:rsid w:val="00C35B4F"/>
    <w:rsid w:val="00C377CA"/>
    <w:rsid w:val="00C37E3D"/>
    <w:rsid w:val="00C4360B"/>
    <w:rsid w:val="00C44245"/>
    <w:rsid w:val="00C53A96"/>
    <w:rsid w:val="00C5450E"/>
    <w:rsid w:val="00C6034D"/>
    <w:rsid w:val="00C6221E"/>
    <w:rsid w:val="00C711D1"/>
    <w:rsid w:val="00C73122"/>
    <w:rsid w:val="00C91445"/>
    <w:rsid w:val="00C91E79"/>
    <w:rsid w:val="00C9780E"/>
    <w:rsid w:val="00CA5F49"/>
    <w:rsid w:val="00CA6FB5"/>
    <w:rsid w:val="00CB2B67"/>
    <w:rsid w:val="00CB6487"/>
    <w:rsid w:val="00CC5781"/>
    <w:rsid w:val="00CC61A1"/>
    <w:rsid w:val="00CD49F1"/>
    <w:rsid w:val="00CD5CD5"/>
    <w:rsid w:val="00CE40CC"/>
    <w:rsid w:val="00CE5F39"/>
    <w:rsid w:val="00CF211D"/>
    <w:rsid w:val="00CF62F0"/>
    <w:rsid w:val="00D0563E"/>
    <w:rsid w:val="00D14105"/>
    <w:rsid w:val="00D160E6"/>
    <w:rsid w:val="00D16654"/>
    <w:rsid w:val="00D1736C"/>
    <w:rsid w:val="00D20ABC"/>
    <w:rsid w:val="00D21C70"/>
    <w:rsid w:val="00D24153"/>
    <w:rsid w:val="00D259F0"/>
    <w:rsid w:val="00D2614D"/>
    <w:rsid w:val="00D368E2"/>
    <w:rsid w:val="00D36BD2"/>
    <w:rsid w:val="00D418B6"/>
    <w:rsid w:val="00D46BB4"/>
    <w:rsid w:val="00D55DA2"/>
    <w:rsid w:val="00D628DD"/>
    <w:rsid w:val="00D65DBF"/>
    <w:rsid w:val="00D6761D"/>
    <w:rsid w:val="00D74BF2"/>
    <w:rsid w:val="00D83EE2"/>
    <w:rsid w:val="00D84B60"/>
    <w:rsid w:val="00D946B4"/>
    <w:rsid w:val="00D9683B"/>
    <w:rsid w:val="00DA0158"/>
    <w:rsid w:val="00DA409D"/>
    <w:rsid w:val="00DA6A33"/>
    <w:rsid w:val="00DA6E11"/>
    <w:rsid w:val="00DB260D"/>
    <w:rsid w:val="00DB5335"/>
    <w:rsid w:val="00DC05C2"/>
    <w:rsid w:val="00DC0835"/>
    <w:rsid w:val="00DC3403"/>
    <w:rsid w:val="00DD0876"/>
    <w:rsid w:val="00DD38BA"/>
    <w:rsid w:val="00DD7DDD"/>
    <w:rsid w:val="00DE1695"/>
    <w:rsid w:val="00DE6FC0"/>
    <w:rsid w:val="00DF3BBF"/>
    <w:rsid w:val="00DF60B9"/>
    <w:rsid w:val="00E03185"/>
    <w:rsid w:val="00E05715"/>
    <w:rsid w:val="00E15487"/>
    <w:rsid w:val="00E17C98"/>
    <w:rsid w:val="00E212A6"/>
    <w:rsid w:val="00E22993"/>
    <w:rsid w:val="00E22D28"/>
    <w:rsid w:val="00E23A6A"/>
    <w:rsid w:val="00E253FE"/>
    <w:rsid w:val="00E2626C"/>
    <w:rsid w:val="00E31391"/>
    <w:rsid w:val="00E37664"/>
    <w:rsid w:val="00E37A20"/>
    <w:rsid w:val="00E46DED"/>
    <w:rsid w:val="00E51ED8"/>
    <w:rsid w:val="00E600AD"/>
    <w:rsid w:val="00E60516"/>
    <w:rsid w:val="00E62D0F"/>
    <w:rsid w:val="00E64C91"/>
    <w:rsid w:val="00E65F9F"/>
    <w:rsid w:val="00E676B5"/>
    <w:rsid w:val="00E7279F"/>
    <w:rsid w:val="00E752B9"/>
    <w:rsid w:val="00E83584"/>
    <w:rsid w:val="00E864FC"/>
    <w:rsid w:val="00E95E3E"/>
    <w:rsid w:val="00EA0993"/>
    <w:rsid w:val="00EA204D"/>
    <w:rsid w:val="00EA5DDB"/>
    <w:rsid w:val="00EA6EB4"/>
    <w:rsid w:val="00EB24AE"/>
    <w:rsid w:val="00EC5AD2"/>
    <w:rsid w:val="00ED0407"/>
    <w:rsid w:val="00EE4175"/>
    <w:rsid w:val="00EE469B"/>
    <w:rsid w:val="00EF0280"/>
    <w:rsid w:val="00EF0F8D"/>
    <w:rsid w:val="00EF18DA"/>
    <w:rsid w:val="00EF3115"/>
    <w:rsid w:val="00EF4E76"/>
    <w:rsid w:val="00EF4EAA"/>
    <w:rsid w:val="00EF60D6"/>
    <w:rsid w:val="00F013ED"/>
    <w:rsid w:val="00F03B93"/>
    <w:rsid w:val="00F04F4A"/>
    <w:rsid w:val="00F06E99"/>
    <w:rsid w:val="00F10447"/>
    <w:rsid w:val="00F10ADE"/>
    <w:rsid w:val="00F11928"/>
    <w:rsid w:val="00F2115C"/>
    <w:rsid w:val="00F229F3"/>
    <w:rsid w:val="00F2437C"/>
    <w:rsid w:val="00F27162"/>
    <w:rsid w:val="00F363E9"/>
    <w:rsid w:val="00F3790F"/>
    <w:rsid w:val="00F37972"/>
    <w:rsid w:val="00F37AEB"/>
    <w:rsid w:val="00F40A71"/>
    <w:rsid w:val="00F4197F"/>
    <w:rsid w:val="00F44FF9"/>
    <w:rsid w:val="00F45905"/>
    <w:rsid w:val="00F46629"/>
    <w:rsid w:val="00F46951"/>
    <w:rsid w:val="00F50541"/>
    <w:rsid w:val="00F552D3"/>
    <w:rsid w:val="00F5589E"/>
    <w:rsid w:val="00F6044C"/>
    <w:rsid w:val="00F654CC"/>
    <w:rsid w:val="00F7083F"/>
    <w:rsid w:val="00F74D40"/>
    <w:rsid w:val="00FA0E07"/>
    <w:rsid w:val="00FA1320"/>
    <w:rsid w:val="00FA2603"/>
    <w:rsid w:val="00FB3C91"/>
    <w:rsid w:val="00FB4598"/>
    <w:rsid w:val="00FC3F78"/>
    <w:rsid w:val="00FC4C92"/>
    <w:rsid w:val="00FC7DD6"/>
    <w:rsid w:val="00FD55B8"/>
    <w:rsid w:val="00FD5CAC"/>
    <w:rsid w:val="00FD6F0D"/>
    <w:rsid w:val="00FE31AC"/>
    <w:rsid w:val="00FE5311"/>
    <w:rsid w:val="00FE5E96"/>
    <w:rsid w:val="00FE6DC8"/>
    <w:rsid w:val="00FE7D99"/>
    <w:rsid w:val="00FF783C"/>
    <w:rsid w:val="00FF7D2D"/>
  </w:rsids>
  <m:mathPr>
    <m:mathFont m:val="Cambria Math"/>
    <m:brkBin m:val="before"/>
    <m:brkBinSub m:val="--"/>
    <m:smallFrac m:val="0"/>
    <m:dispDef m:val="0"/>
    <m:lMargin m:val="0"/>
    <m:rMargin m:val="0"/>
    <m:defJc m:val="centerGroup"/>
    <m:wrapRight/>
    <m:intLim m:val="subSup"/>
    <m:naryLim m:val="subSup"/>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oNotEmbedSmartTags/>
  <w:decimalSymbol w:val="."/>
  <w:listSeparator w:val=","/>
  <w14:docId w14:val="3E530C0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ja-JP"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5E62EF"/>
    <w:rPr>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LineNumber">
    <w:name w:val="line number"/>
    <w:basedOn w:val="DefaultParagraphFont"/>
    <w:uiPriority w:val="99"/>
    <w:semiHidden/>
    <w:unhideWhenUsed/>
    <w:rsid w:val="008730C8"/>
  </w:style>
  <w:style w:type="character" w:styleId="Emphasis">
    <w:name w:val="Emphasis"/>
    <w:basedOn w:val="DefaultParagraphFont"/>
    <w:uiPriority w:val="20"/>
    <w:qFormat/>
    <w:rsid w:val="002E488E"/>
    <w:rPr>
      <w:i/>
      <w:iCs/>
    </w:rPr>
  </w:style>
  <w:style w:type="character" w:styleId="Hyperlink">
    <w:name w:val="Hyperlink"/>
    <w:basedOn w:val="DefaultParagraphFont"/>
    <w:uiPriority w:val="99"/>
    <w:unhideWhenUsed/>
    <w:rsid w:val="002732F7"/>
    <w:rPr>
      <w:color w:val="0000FF" w:themeColor="hyperlink"/>
      <w:u w:val="single"/>
    </w:rPr>
  </w:style>
  <w:style w:type="paragraph" w:styleId="BalloonText">
    <w:name w:val="Balloon Text"/>
    <w:basedOn w:val="Normal"/>
    <w:link w:val="BalloonTextChar"/>
    <w:uiPriority w:val="99"/>
    <w:semiHidden/>
    <w:unhideWhenUsed/>
    <w:rsid w:val="006F2822"/>
    <w:rPr>
      <w:rFonts w:ascii="Lucida Grande" w:hAnsi="Lucida Grande"/>
      <w:sz w:val="18"/>
      <w:szCs w:val="18"/>
    </w:rPr>
  </w:style>
  <w:style w:type="character" w:customStyle="1" w:styleId="BalloonTextChar">
    <w:name w:val="Balloon Text Char"/>
    <w:basedOn w:val="DefaultParagraphFont"/>
    <w:link w:val="BalloonText"/>
    <w:uiPriority w:val="99"/>
    <w:semiHidden/>
    <w:rsid w:val="006F2822"/>
    <w:rPr>
      <w:rFonts w:ascii="Lucida Grande" w:hAnsi="Lucida Grande"/>
      <w:sz w:val="18"/>
      <w:szCs w:val="18"/>
    </w:rPr>
  </w:style>
  <w:style w:type="character" w:styleId="PlaceholderText">
    <w:name w:val="Placeholder Text"/>
    <w:basedOn w:val="DefaultParagraphFont"/>
    <w:uiPriority w:val="99"/>
    <w:semiHidden/>
    <w:rsid w:val="0070726F"/>
    <w:rPr>
      <w:color w:val="808080"/>
    </w:rPr>
  </w:style>
  <w:style w:type="character" w:styleId="CommentReference">
    <w:name w:val="annotation reference"/>
    <w:basedOn w:val="DefaultParagraphFont"/>
    <w:uiPriority w:val="99"/>
    <w:semiHidden/>
    <w:unhideWhenUsed/>
    <w:rsid w:val="00146F6E"/>
    <w:rPr>
      <w:sz w:val="18"/>
      <w:szCs w:val="18"/>
    </w:rPr>
  </w:style>
  <w:style w:type="paragraph" w:styleId="CommentText">
    <w:name w:val="annotation text"/>
    <w:basedOn w:val="Normal"/>
    <w:link w:val="CommentTextChar"/>
    <w:uiPriority w:val="99"/>
    <w:unhideWhenUsed/>
    <w:rsid w:val="00146F6E"/>
  </w:style>
  <w:style w:type="character" w:customStyle="1" w:styleId="CommentTextChar">
    <w:name w:val="Comment Text Char"/>
    <w:basedOn w:val="DefaultParagraphFont"/>
    <w:link w:val="CommentText"/>
    <w:uiPriority w:val="99"/>
    <w:rsid w:val="00146F6E"/>
    <w:rPr>
      <w:sz w:val="24"/>
      <w:szCs w:val="24"/>
    </w:rPr>
  </w:style>
  <w:style w:type="paragraph" w:styleId="CommentSubject">
    <w:name w:val="annotation subject"/>
    <w:basedOn w:val="CommentText"/>
    <w:next w:val="CommentText"/>
    <w:link w:val="CommentSubjectChar"/>
    <w:uiPriority w:val="99"/>
    <w:semiHidden/>
    <w:unhideWhenUsed/>
    <w:rsid w:val="00146F6E"/>
    <w:rPr>
      <w:b/>
      <w:bCs/>
      <w:sz w:val="20"/>
      <w:szCs w:val="20"/>
    </w:rPr>
  </w:style>
  <w:style w:type="character" w:customStyle="1" w:styleId="CommentSubjectChar">
    <w:name w:val="Comment Subject Char"/>
    <w:basedOn w:val="CommentTextChar"/>
    <w:link w:val="CommentSubject"/>
    <w:uiPriority w:val="99"/>
    <w:semiHidden/>
    <w:rsid w:val="00146F6E"/>
    <w:rPr>
      <w:b/>
      <w:bCs/>
      <w:sz w:val="24"/>
      <w:szCs w:val="24"/>
    </w:rPr>
  </w:style>
  <w:style w:type="paragraph" w:styleId="ListParagraph">
    <w:name w:val="List Paragraph"/>
    <w:basedOn w:val="Normal"/>
    <w:uiPriority w:val="34"/>
    <w:qFormat/>
    <w:rsid w:val="0027797B"/>
    <w:pPr>
      <w:ind w:left="720"/>
      <w:contextualSpacing/>
    </w:pPr>
  </w:style>
  <w:style w:type="paragraph" w:styleId="Footer">
    <w:name w:val="footer"/>
    <w:basedOn w:val="Normal"/>
    <w:link w:val="FooterChar"/>
    <w:uiPriority w:val="99"/>
    <w:unhideWhenUsed/>
    <w:rsid w:val="00D55DA2"/>
    <w:pPr>
      <w:tabs>
        <w:tab w:val="center" w:pos="4320"/>
        <w:tab w:val="right" w:pos="8640"/>
      </w:tabs>
    </w:pPr>
  </w:style>
  <w:style w:type="character" w:customStyle="1" w:styleId="FooterChar">
    <w:name w:val="Footer Char"/>
    <w:basedOn w:val="DefaultParagraphFont"/>
    <w:link w:val="Footer"/>
    <w:uiPriority w:val="99"/>
    <w:rsid w:val="00D55DA2"/>
    <w:rPr>
      <w:sz w:val="24"/>
      <w:szCs w:val="24"/>
    </w:rPr>
  </w:style>
  <w:style w:type="character" w:styleId="PageNumber">
    <w:name w:val="page number"/>
    <w:basedOn w:val="DefaultParagraphFont"/>
    <w:uiPriority w:val="99"/>
    <w:semiHidden/>
    <w:unhideWhenUsed/>
    <w:rsid w:val="00D55DA2"/>
  </w:style>
  <w:style w:type="character" w:styleId="FollowedHyperlink">
    <w:name w:val="FollowedHyperlink"/>
    <w:basedOn w:val="DefaultParagraphFont"/>
    <w:uiPriority w:val="99"/>
    <w:semiHidden/>
    <w:unhideWhenUsed/>
    <w:rsid w:val="00B52C4E"/>
    <w:rPr>
      <w:color w:val="800080" w:themeColor="followedHyperlink"/>
      <w:u w:val="single"/>
    </w:rPr>
  </w:style>
  <w:style w:type="paragraph" w:customStyle="1" w:styleId="EndNoteBibliographyTitle">
    <w:name w:val="EndNote Bibliography Title"/>
    <w:basedOn w:val="Normal"/>
    <w:rsid w:val="00C6034D"/>
    <w:pPr>
      <w:jc w:val="center"/>
    </w:pPr>
    <w:rPr>
      <w:rFonts w:ascii="Times New Roman" w:hAnsi="Times New Roman" w:cs="Times New Roman"/>
    </w:rPr>
  </w:style>
  <w:style w:type="paragraph" w:customStyle="1" w:styleId="EndNoteBibliography">
    <w:name w:val="EndNote Bibliography"/>
    <w:basedOn w:val="Normal"/>
    <w:rsid w:val="00C6034D"/>
    <w:pPr>
      <w:spacing w:line="480" w:lineRule="auto"/>
    </w:pPr>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84424409">
      <w:bodyDiv w:val="1"/>
      <w:marLeft w:val="0"/>
      <w:marRight w:val="0"/>
      <w:marTop w:val="0"/>
      <w:marBottom w:val="0"/>
      <w:divBdr>
        <w:top w:val="none" w:sz="0" w:space="0" w:color="auto"/>
        <w:left w:val="none" w:sz="0" w:space="0" w:color="auto"/>
        <w:bottom w:val="none" w:sz="0" w:space="0" w:color="auto"/>
        <w:right w:val="none" w:sz="0" w:space="0" w:color="auto"/>
      </w:divBdr>
    </w:div>
    <w:div w:id="169443128">
      <w:bodyDiv w:val="1"/>
      <w:marLeft w:val="0"/>
      <w:marRight w:val="0"/>
      <w:marTop w:val="0"/>
      <w:marBottom w:val="0"/>
      <w:divBdr>
        <w:top w:val="none" w:sz="0" w:space="0" w:color="auto"/>
        <w:left w:val="none" w:sz="0" w:space="0" w:color="auto"/>
        <w:bottom w:val="none" w:sz="0" w:space="0" w:color="auto"/>
        <w:right w:val="none" w:sz="0" w:space="0" w:color="auto"/>
      </w:divBdr>
    </w:div>
    <w:div w:id="197937739">
      <w:bodyDiv w:val="1"/>
      <w:marLeft w:val="0"/>
      <w:marRight w:val="0"/>
      <w:marTop w:val="0"/>
      <w:marBottom w:val="0"/>
      <w:divBdr>
        <w:top w:val="none" w:sz="0" w:space="0" w:color="auto"/>
        <w:left w:val="none" w:sz="0" w:space="0" w:color="auto"/>
        <w:bottom w:val="none" w:sz="0" w:space="0" w:color="auto"/>
        <w:right w:val="none" w:sz="0" w:space="0" w:color="auto"/>
      </w:divBdr>
    </w:div>
    <w:div w:id="239875688">
      <w:bodyDiv w:val="1"/>
      <w:marLeft w:val="0"/>
      <w:marRight w:val="0"/>
      <w:marTop w:val="0"/>
      <w:marBottom w:val="0"/>
      <w:divBdr>
        <w:top w:val="none" w:sz="0" w:space="0" w:color="auto"/>
        <w:left w:val="none" w:sz="0" w:space="0" w:color="auto"/>
        <w:bottom w:val="none" w:sz="0" w:space="0" w:color="auto"/>
        <w:right w:val="none" w:sz="0" w:space="0" w:color="auto"/>
      </w:divBdr>
    </w:div>
    <w:div w:id="429279572">
      <w:bodyDiv w:val="1"/>
      <w:marLeft w:val="0"/>
      <w:marRight w:val="0"/>
      <w:marTop w:val="0"/>
      <w:marBottom w:val="0"/>
      <w:divBdr>
        <w:top w:val="none" w:sz="0" w:space="0" w:color="auto"/>
        <w:left w:val="none" w:sz="0" w:space="0" w:color="auto"/>
        <w:bottom w:val="none" w:sz="0" w:space="0" w:color="auto"/>
        <w:right w:val="none" w:sz="0" w:space="0" w:color="auto"/>
      </w:divBdr>
    </w:div>
    <w:div w:id="469134417">
      <w:bodyDiv w:val="1"/>
      <w:marLeft w:val="0"/>
      <w:marRight w:val="0"/>
      <w:marTop w:val="0"/>
      <w:marBottom w:val="0"/>
      <w:divBdr>
        <w:top w:val="none" w:sz="0" w:space="0" w:color="auto"/>
        <w:left w:val="none" w:sz="0" w:space="0" w:color="auto"/>
        <w:bottom w:val="none" w:sz="0" w:space="0" w:color="auto"/>
        <w:right w:val="none" w:sz="0" w:space="0" w:color="auto"/>
      </w:divBdr>
    </w:div>
    <w:div w:id="504051931">
      <w:bodyDiv w:val="1"/>
      <w:marLeft w:val="0"/>
      <w:marRight w:val="0"/>
      <w:marTop w:val="0"/>
      <w:marBottom w:val="0"/>
      <w:divBdr>
        <w:top w:val="none" w:sz="0" w:space="0" w:color="auto"/>
        <w:left w:val="none" w:sz="0" w:space="0" w:color="auto"/>
        <w:bottom w:val="none" w:sz="0" w:space="0" w:color="auto"/>
        <w:right w:val="none" w:sz="0" w:space="0" w:color="auto"/>
      </w:divBdr>
    </w:div>
    <w:div w:id="537089930">
      <w:bodyDiv w:val="1"/>
      <w:marLeft w:val="0"/>
      <w:marRight w:val="0"/>
      <w:marTop w:val="0"/>
      <w:marBottom w:val="0"/>
      <w:divBdr>
        <w:top w:val="none" w:sz="0" w:space="0" w:color="auto"/>
        <w:left w:val="none" w:sz="0" w:space="0" w:color="auto"/>
        <w:bottom w:val="none" w:sz="0" w:space="0" w:color="auto"/>
        <w:right w:val="none" w:sz="0" w:space="0" w:color="auto"/>
      </w:divBdr>
    </w:div>
    <w:div w:id="569777462">
      <w:bodyDiv w:val="1"/>
      <w:marLeft w:val="0"/>
      <w:marRight w:val="0"/>
      <w:marTop w:val="0"/>
      <w:marBottom w:val="0"/>
      <w:divBdr>
        <w:top w:val="none" w:sz="0" w:space="0" w:color="auto"/>
        <w:left w:val="none" w:sz="0" w:space="0" w:color="auto"/>
        <w:bottom w:val="none" w:sz="0" w:space="0" w:color="auto"/>
        <w:right w:val="none" w:sz="0" w:space="0" w:color="auto"/>
      </w:divBdr>
    </w:div>
    <w:div w:id="664091337">
      <w:bodyDiv w:val="1"/>
      <w:marLeft w:val="0"/>
      <w:marRight w:val="0"/>
      <w:marTop w:val="0"/>
      <w:marBottom w:val="0"/>
      <w:divBdr>
        <w:top w:val="none" w:sz="0" w:space="0" w:color="auto"/>
        <w:left w:val="none" w:sz="0" w:space="0" w:color="auto"/>
        <w:bottom w:val="none" w:sz="0" w:space="0" w:color="auto"/>
        <w:right w:val="none" w:sz="0" w:space="0" w:color="auto"/>
      </w:divBdr>
    </w:div>
    <w:div w:id="679816727">
      <w:bodyDiv w:val="1"/>
      <w:marLeft w:val="0"/>
      <w:marRight w:val="0"/>
      <w:marTop w:val="0"/>
      <w:marBottom w:val="0"/>
      <w:divBdr>
        <w:top w:val="none" w:sz="0" w:space="0" w:color="auto"/>
        <w:left w:val="none" w:sz="0" w:space="0" w:color="auto"/>
        <w:bottom w:val="none" w:sz="0" w:space="0" w:color="auto"/>
        <w:right w:val="none" w:sz="0" w:space="0" w:color="auto"/>
      </w:divBdr>
    </w:div>
    <w:div w:id="800728487">
      <w:bodyDiv w:val="1"/>
      <w:marLeft w:val="0"/>
      <w:marRight w:val="0"/>
      <w:marTop w:val="0"/>
      <w:marBottom w:val="0"/>
      <w:divBdr>
        <w:top w:val="none" w:sz="0" w:space="0" w:color="auto"/>
        <w:left w:val="none" w:sz="0" w:space="0" w:color="auto"/>
        <w:bottom w:val="none" w:sz="0" w:space="0" w:color="auto"/>
        <w:right w:val="none" w:sz="0" w:space="0" w:color="auto"/>
      </w:divBdr>
    </w:div>
    <w:div w:id="835849624">
      <w:bodyDiv w:val="1"/>
      <w:marLeft w:val="0"/>
      <w:marRight w:val="0"/>
      <w:marTop w:val="0"/>
      <w:marBottom w:val="0"/>
      <w:divBdr>
        <w:top w:val="none" w:sz="0" w:space="0" w:color="auto"/>
        <w:left w:val="none" w:sz="0" w:space="0" w:color="auto"/>
        <w:bottom w:val="none" w:sz="0" w:space="0" w:color="auto"/>
        <w:right w:val="none" w:sz="0" w:space="0" w:color="auto"/>
      </w:divBdr>
    </w:div>
    <w:div w:id="862978673">
      <w:bodyDiv w:val="1"/>
      <w:marLeft w:val="0"/>
      <w:marRight w:val="0"/>
      <w:marTop w:val="0"/>
      <w:marBottom w:val="0"/>
      <w:divBdr>
        <w:top w:val="none" w:sz="0" w:space="0" w:color="auto"/>
        <w:left w:val="none" w:sz="0" w:space="0" w:color="auto"/>
        <w:bottom w:val="none" w:sz="0" w:space="0" w:color="auto"/>
        <w:right w:val="none" w:sz="0" w:space="0" w:color="auto"/>
      </w:divBdr>
    </w:div>
    <w:div w:id="870798583">
      <w:bodyDiv w:val="1"/>
      <w:marLeft w:val="0"/>
      <w:marRight w:val="0"/>
      <w:marTop w:val="0"/>
      <w:marBottom w:val="0"/>
      <w:divBdr>
        <w:top w:val="none" w:sz="0" w:space="0" w:color="auto"/>
        <w:left w:val="none" w:sz="0" w:space="0" w:color="auto"/>
        <w:bottom w:val="none" w:sz="0" w:space="0" w:color="auto"/>
        <w:right w:val="none" w:sz="0" w:space="0" w:color="auto"/>
      </w:divBdr>
    </w:div>
    <w:div w:id="965549075">
      <w:bodyDiv w:val="1"/>
      <w:marLeft w:val="0"/>
      <w:marRight w:val="0"/>
      <w:marTop w:val="0"/>
      <w:marBottom w:val="0"/>
      <w:divBdr>
        <w:top w:val="none" w:sz="0" w:space="0" w:color="auto"/>
        <w:left w:val="none" w:sz="0" w:space="0" w:color="auto"/>
        <w:bottom w:val="none" w:sz="0" w:space="0" w:color="auto"/>
        <w:right w:val="none" w:sz="0" w:space="0" w:color="auto"/>
      </w:divBdr>
    </w:div>
    <w:div w:id="1000884743">
      <w:bodyDiv w:val="1"/>
      <w:marLeft w:val="0"/>
      <w:marRight w:val="0"/>
      <w:marTop w:val="0"/>
      <w:marBottom w:val="0"/>
      <w:divBdr>
        <w:top w:val="none" w:sz="0" w:space="0" w:color="auto"/>
        <w:left w:val="none" w:sz="0" w:space="0" w:color="auto"/>
        <w:bottom w:val="none" w:sz="0" w:space="0" w:color="auto"/>
        <w:right w:val="none" w:sz="0" w:space="0" w:color="auto"/>
      </w:divBdr>
    </w:div>
    <w:div w:id="1192842824">
      <w:bodyDiv w:val="1"/>
      <w:marLeft w:val="0"/>
      <w:marRight w:val="0"/>
      <w:marTop w:val="0"/>
      <w:marBottom w:val="0"/>
      <w:divBdr>
        <w:top w:val="none" w:sz="0" w:space="0" w:color="auto"/>
        <w:left w:val="none" w:sz="0" w:space="0" w:color="auto"/>
        <w:bottom w:val="none" w:sz="0" w:space="0" w:color="auto"/>
        <w:right w:val="none" w:sz="0" w:space="0" w:color="auto"/>
      </w:divBdr>
    </w:div>
    <w:div w:id="1321033502">
      <w:bodyDiv w:val="1"/>
      <w:marLeft w:val="0"/>
      <w:marRight w:val="0"/>
      <w:marTop w:val="0"/>
      <w:marBottom w:val="0"/>
      <w:divBdr>
        <w:top w:val="none" w:sz="0" w:space="0" w:color="auto"/>
        <w:left w:val="none" w:sz="0" w:space="0" w:color="auto"/>
        <w:bottom w:val="none" w:sz="0" w:space="0" w:color="auto"/>
        <w:right w:val="none" w:sz="0" w:space="0" w:color="auto"/>
      </w:divBdr>
    </w:div>
    <w:div w:id="1498840491">
      <w:bodyDiv w:val="1"/>
      <w:marLeft w:val="0"/>
      <w:marRight w:val="0"/>
      <w:marTop w:val="0"/>
      <w:marBottom w:val="0"/>
      <w:divBdr>
        <w:top w:val="none" w:sz="0" w:space="0" w:color="auto"/>
        <w:left w:val="none" w:sz="0" w:space="0" w:color="auto"/>
        <w:bottom w:val="none" w:sz="0" w:space="0" w:color="auto"/>
        <w:right w:val="none" w:sz="0" w:space="0" w:color="auto"/>
      </w:divBdr>
    </w:div>
    <w:div w:id="1577009939">
      <w:bodyDiv w:val="1"/>
      <w:marLeft w:val="0"/>
      <w:marRight w:val="0"/>
      <w:marTop w:val="0"/>
      <w:marBottom w:val="0"/>
      <w:divBdr>
        <w:top w:val="none" w:sz="0" w:space="0" w:color="auto"/>
        <w:left w:val="none" w:sz="0" w:space="0" w:color="auto"/>
        <w:bottom w:val="none" w:sz="0" w:space="0" w:color="auto"/>
        <w:right w:val="none" w:sz="0" w:space="0" w:color="auto"/>
      </w:divBdr>
    </w:div>
    <w:div w:id="1722751579">
      <w:bodyDiv w:val="1"/>
      <w:marLeft w:val="0"/>
      <w:marRight w:val="0"/>
      <w:marTop w:val="0"/>
      <w:marBottom w:val="0"/>
      <w:divBdr>
        <w:top w:val="none" w:sz="0" w:space="0" w:color="auto"/>
        <w:left w:val="none" w:sz="0" w:space="0" w:color="auto"/>
        <w:bottom w:val="none" w:sz="0" w:space="0" w:color="auto"/>
        <w:right w:val="none" w:sz="0" w:space="0" w:color="auto"/>
      </w:divBdr>
    </w:div>
    <w:div w:id="1889367721">
      <w:bodyDiv w:val="1"/>
      <w:marLeft w:val="0"/>
      <w:marRight w:val="0"/>
      <w:marTop w:val="0"/>
      <w:marBottom w:val="0"/>
      <w:divBdr>
        <w:top w:val="none" w:sz="0" w:space="0" w:color="auto"/>
        <w:left w:val="none" w:sz="0" w:space="0" w:color="auto"/>
        <w:bottom w:val="none" w:sz="0" w:space="0" w:color="auto"/>
        <w:right w:val="none" w:sz="0" w:space="0" w:color="auto"/>
      </w:divBdr>
    </w:div>
    <w:div w:id="1958566158">
      <w:bodyDiv w:val="1"/>
      <w:marLeft w:val="0"/>
      <w:marRight w:val="0"/>
      <w:marTop w:val="0"/>
      <w:marBottom w:val="0"/>
      <w:divBdr>
        <w:top w:val="none" w:sz="0" w:space="0" w:color="auto"/>
        <w:left w:val="none" w:sz="0" w:space="0" w:color="auto"/>
        <w:bottom w:val="none" w:sz="0" w:space="0" w:color="auto"/>
        <w:right w:val="none" w:sz="0" w:space="0" w:color="auto"/>
      </w:divBdr>
    </w:div>
    <w:div w:id="2053571863">
      <w:bodyDiv w:val="1"/>
      <w:marLeft w:val="0"/>
      <w:marRight w:val="0"/>
      <w:marTop w:val="0"/>
      <w:marBottom w:val="0"/>
      <w:divBdr>
        <w:top w:val="none" w:sz="0" w:space="0" w:color="auto"/>
        <w:left w:val="none" w:sz="0" w:space="0" w:color="auto"/>
        <w:bottom w:val="none" w:sz="0" w:space="0" w:color="auto"/>
        <w:right w:val="none" w:sz="0" w:space="0" w:color="auto"/>
      </w:divBdr>
    </w:div>
    <w:div w:id="213857185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2.emf"/><Relationship Id="rId12" Type="http://schemas.openxmlformats.org/officeDocument/2006/relationships/image" Target="media/image3.emf"/><Relationship Id="rId13" Type="http://schemas.openxmlformats.org/officeDocument/2006/relationships/image" Target="media/image4.png"/><Relationship Id="rId14" Type="http://schemas.openxmlformats.org/officeDocument/2006/relationships/hyperlink" Target="http://www.fia.fs.fed.us/library/field-guides-methods-proc/docs/2014/Core%20FIA%20field%20guide_6-1.pdf" TargetMode="External"/><Relationship Id="rId15" Type="http://schemas.openxmlformats.org/officeDocument/2006/relationships/image" Target="media/image5.emf"/><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footer" Target="footer1.xml"/><Relationship Id="rId8" Type="http://schemas.openxmlformats.org/officeDocument/2006/relationships/footer" Target="footer2.xml"/><Relationship Id="rId9" Type="http://schemas.openxmlformats.org/officeDocument/2006/relationships/printerSettings" Target="printerSettings/printerSettings1.bin"/><Relationship Id="rId10"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Macintosh%20HD:Users:Jens:Library:Application%20Support:Microsoft:Office:User%20Templates:My%20Templates:MS%20Template1%20jts.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Macintosh HD:Users:Jens:Library:Application Support:Microsoft:Office:User Templates:My Templates:MS Template1 jts.dotx</Template>
  <TotalTime>413</TotalTime>
  <Pages>24</Pages>
  <Words>7020</Words>
  <Characters>40019</Characters>
  <Application>Microsoft Macintosh Word</Application>
  <DocSecurity>0</DocSecurity>
  <Lines>333</Lines>
  <Paragraphs>93</Paragraphs>
  <ScaleCrop>false</ScaleCrop>
  <HeadingPairs>
    <vt:vector size="2" baseType="variant">
      <vt:variant>
        <vt:lpstr>Title</vt:lpstr>
      </vt:variant>
      <vt:variant>
        <vt:i4>1</vt:i4>
      </vt:variant>
    </vt:vector>
  </HeadingPairs>
  <TitlesOfParts>
    <vt:vector size="1" baseType="lpstr">
      <vt:lpstr/>
    </vt:vector>
  </TitlesOfParts>
  <Company>University of California at Davis</Company>
  <LinksUpToDate>false</LinksUpToDate>
  <CharactersWithSpaces>46946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Jens Stevens</dc:creator>
  <cp:keywords/>
  <dc:description/>
  <cp:lastModifiedBy>Jens Stevens</cp:lastModifiedBy>
  <cp:revision>19</cp:revision>
  <cp:lastPrinted>2013-12-07T23:09:00Z</cp:lastPrinted>
  <dcterms:created xsi:type="dcterms:W3CDTF">2017-03-04T23:08:00Z</dcterms:created>
  <dcterms:modified xsi:type="dcterms:W3CDTF">2018-10-22T02:51:00Z</dcterms:modified>
</cp:coreProperties>
</file>